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A9D" w:rsidRPr="00534E93" w:rsidRDefault="00BF0EFC" w:rsidP="000529BC">
      <w:pPr>
        <w:jc w:val="center"/>
        <w:rPr>
          <w:rFonts w:ascii="HY울릉도M" w:eastAsia="HY울릉도M"/>
          <w:b/>
          <w:sz w:val="56"/>
          <w:szCs w:val="52"/>
          <w:u w:val="single"/>
        </w:rPr>
      </w:pPr>
      <w:r>
        <w:rPr>
          <w:rFonts w:ascii="HY울릉도M" w:eastAsia="HY울릉도M" w:hint="eastAsia"/>
          <w:b/>
          <w:sz w:val="56"/>
          <w:szCs w:val="52"/>
          <w:u w:val="single"/>
        </w:rPr>
        <w:t>3</w:t>
      </w:r>
      <w:r w:rsidR="00DA3239" w:rsidRPr="00534E93">
        <w:rPr>
          <w:rFonts w:ascii="HY울릉도M" w:eastAsia="HY울릉도M" w:hint="eastAsia"/>
          <w:b/>
          <w:sz w:val="56"/>
          <w:szCs w:val="52"/>
          <w:u w:val="single"/>
        </w:rPr>
        <w:t>분기</w:t>
      </w:r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 xml:space="preserve"> </w:t>
      </w:r>
      <w:proofErr w:type="spellStart"/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>손위생</w:t>
      </w:r>
      <w:proofErr w:type="spellEnd"/>
      <w:r w:rsidR="00714A9D" w:rsidRPr="00534E93">
        <w:rPr>
          <w:rFonts w:ascii="HY울릉도M" w:eastAsia="HY울릉도M" w:hint="eastAsia"/>
          <w:b/>
          <w:sz w:val="56"/>
          <w:szCs w:val="52"/>
          <w:u w:val="single"/>
        </w:rPr>
        <w:t xml:space="preserve"> 모니터링 결과 </w:t>
      </w:r>
      <w:r w:rsidR="00F76673" w:rsidRPr="00534E93">
        <w:rPr>
          <w:rFonts w:ascii="HY울릉도M" w:eastAsia="HY울릉도M" w:hint="eastAsia"/>
          <w:b/>
          <w:sz w:val="56"/>
          <w:szCs w:val="52"/>
          <w:u w:val="single"/>
        </w:rPr>
        <w:t>알림</w:t>
      </w:r>
      <w:bookmarkStart w:id="0" w:name="_GoBack"/>
      <w:bookmarkEnd w:id="0"/>
    </w:p>
    <w:p w:rsidR="00977887" w:rsidRPr="00534E93" w:rsidRDefault="00977887" w:rsidP="000529BC">
      <w:pPr>
        <w:jc w:val="center"/>
        <w:rPr>
          <w:rFonts w:ascii="HY헤드라인M" w:eastAsia="HY헤드라인M"/>
          <w:b/>
          <w:sz w:val="28"/>
          <w:szCs w:val="18"/>
        </w:rPr>
      </w:pPr>
    </w:p>
    <w:p w:rsidR="00FD4013" w:rsidRPr="003D1764" w:rsidRDefault="00FD4013" w:rsidP="00FD4013">
      <w:pPr>
        <w:jc w:val="left"/>
        <w:rPr>
          <w:rFonts w:ascii="HY울릉도M" w:eastAsia="HY울릉도M" w:hAnsi="굴림"/>
          <w:b/>
          <w:color w:val="FF0000"/>
          <w:sz w:val="32"/>
          <w:szCs w:val="40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73898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3949B9">
        <w:rPr>
          <w:rFonts w:ascii="HY헤드라인M" w:eastAsia="HY헤드라인M" w:hAnsi="굴림" w:hint="eastAsia"/>
          <w:sz w:val="32"/>
          <w:szCs w:val="32"/>
        </w:rPr>
        <w:t>2018</w:t>
      </w:r>
      <w:r w:rsidR="00B73898" w:rsidRPr="00B46916">
        <w:rPr>
          <w:rFonts w:ascii="HY헤드라인M" w:eastAsia="HY헤드라인M" w:hAnsi="굴림" w:hint="eastAsia"/>
          <w:sz w:val="32"/>
          <w:szCs w:val="32"/>
        </w:rPr>
        <w:t>~2019</w:t>
      </w:r>
      <w:r w:rsidRPr="00B46916">
        <w:rPr>
          <w:rFonts w:ascii="HY헤드라인M" w:eastAsia="HY헤드라인M" w:hAnsi="굴림" w:hint="eastAsia"/>
          <w:sz w:val="32"/>
          <w:szCs w:val="32"/>
        </w:rPr>
        <w:t xml:space="preserve">년 손 위생 </w:t>
      </w:r>
      <w:proofErr w:type="spellStart"/>
      <w:r w:rsidRPr="00B46916">
        <w:rPr>
          <w:rFonts w:ascii="HY헤드라인M" w:eastAsia="HY헤드라인M" w:hAnsi="굴림" w:hint="eastAsia"/>
          <w:sz w:val="32"/>
          <w:szCs w:val="32"/>
        </w:rPr>
        <w:t>수행률</w:t>
      </w:r>
      <w:proofErr w:type="spellEnd"/>
      <w:r w:rsidRPr="00B46916">
        <w:rPr>
          <w:rFonts w:ascii="HY헤드라인M" w:eastAsia="HY헤드라인M" w:hAnsi="굴림" w:hint="eastAsia"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(</w:t>
      </w:r>
      <w:proofErr w:type="gramStart"/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목표</w:t>
      </w:r>
      <w:r w:rsidR="00011E47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 xml:space="preserve"> :</w:t>
      </w:r>
      <w:proofErr w:type="gramEnd"/>
      <w:r w:rsidR="00011E47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 xml:space="preserve"> 90</w:t>
      </w:r>
      <w:r w:rsidR="00BB1200" w:rsidRPr="003D1764">
        <w:rPr>
          <w:rFonts w:ascii="HY울릉도M" w:eastAsia="HY울릉도M" w:hAnsi="굴림" w:hint="eastAsia"/>
          <w:b/>
          <w:color w:val="FF0000"/>
          <w:sz w:val="32"/>
          <w:szCs w:val="40"/>
        </w:rPr>
        <w:t>%)</w:t>
      </w:r>
    </w:p>
    <w:p w:rsidR="003949B9" w:rsidRDefault="00234869" w:rsidP="0057342A">
      <w:pPr>
        <w:ind w:leftChars="100" w:left="200"/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  <w:r>
        <w:rPr>
          <w:noProof/>
        </w:rPr>
        <w:drawing>
          <wp:inline distT="0" distB="0" distL="0" distR="0" wp14:anchorId="685E331D" wp14:editId="09775D23">
            <wp:extent cx="6485860" cy="1531089"/>
            <wp:effectExtent l="0" t="0" r="0" b="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021EA" w:rsidRPr="00F021EA" w:rsidRDefault="00F021EA" w:rsidP="00FD4013">
      <w:pPr>
        <w:jc w:val="left"/>
        <w:rPr>
          <w:rFonts w:ascii="HY헤드라인M" w:eastAsia="HY헤드라인M" w:hAnsi="굴림"/>
          <w:b/>
          <w:color w:val="FF0000"/>
          <w:sz w:val="12"/>
          <w:szCs w:val="12"/>
        </w:rPr>
      </w:pPr>
    </w:p>
    <w:p w:rsidR="00AB4022" w:rsidRPr="008A6434" w:rsidRDefault="00AB4022">
      <w:pPr>
        <w:rPr>
          <w:rFonts w:ascii="HY헤드라인M" w:eastAsia="HY헤드라인M" w:hAnsi="굴림"/>
          <w:sz w:val="10"/>
          <w:szCs w:val="10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F021EA">
      <w:pPr>
        <w:rPr>
          <w:rFonts w:ascii="HY헤드라인M" w:eastAsia="HY헤드라인M" w:hAnsi="굴림"/>
          <w:sz w:val="12"/>
          <w:szCs w:val="12"/>
        </w:rPr>
      </w:pPr>
    </w:p>
    <w:p w:rsidR="003B5583" w:rsidRPr="004730ED" w:rsidRDefault="00234869" w:rsidP="0057342A">
      <w:pPr>
        <w:ind w:leftChars="100" w:left="200"/>
        <w:rPr>
          <w:rFonts w:ascii="HY헤드라인M" w:eastAsia="HY헤드라인M" w:hAnsi="굴림"/>
          <w:sz w:val="32"/>
          <w:szCs w:val="32"/>
        </w:rPr>
      </w:pPr>
      <w:r>
        <w:rPr>
          <w:noProof/>
        </w:rPr>
        <w:drawing>
          <wp:inline distT="0" distB="0" distL="0" distR="0" wp14:anchorId="21FE41FE" wp14:editId="6EFEAB52">
            <wp:extent cx="6485860" cy="1180214"/>
            <wp:effectExtent l="0" t="0" r="0" b="1270"/>
            <wp:docPr id="5" name="차트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021EA" w:rsidRPr="00F021EA" w:rsidRDefault="00F021EA" w:rsidP="006A7F91">
      <w:pPr>
        <w:rPr>
          <w:rFonts w:ascii="HY헤드라인M" w:eastAsia="HY헤드라인M" w:hAnsi="굴림"/>
          <w:sz w:val="16"/>
          <w:szCs w:val="16"/>
        </w:rPr>
      </w:pPr>
    </w:p>
    <w:p w:rsidR="003949B9" w:rsidRPr="0057342A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7D1276" w:rsidRPr="00F021EA" w:rsidRDefault="007D1276" w:rsidP="00F021EA">
      <w:pPr>
        <w:jc w:val="left"/>
        <w:rPr>
          <w:rFonts w:ascii="HY헤드라인M" w:eastAsia="HY헤드라인M" w:hAnsi="굴림"/>
          <w:sz w:val="12"/>
          <w:szCs w:val="12"/>
        </w:rPr>
      </w:pPr>
    </w:p>
    <w:p w:rsidR="008A6434" w:rsidRPr="00F65BB1" w:rsidRDefault="00E43B77" w:rsidP="0057342A">
      <w:pPr>
        <w:ind w:leftChars="100" w:left="200"/>
        <w:rPr>
          <w:rFonts w:ascii="HY헤드라인M" w:eastAsia="HY헤드라인M" w:hAnsi="굴림"/>
          <w:sz w:val="16"/>
          <w:szCs w:val="16"/>
        </w:rPr>
      </w:pPr>
      <w:r>
        <w:rPr>
          <w:noProof/>
        </w:rPr>
        <w:drawing>
          <wp:inline distT="0" distB="0" distL="0" distR="0" wp14:anchorId="0E81E95E" wp14:editId="13AC0B6D">
            <wp:extent cx="6485860" cy="1222744"/>
            <wp:effectExtent l="0" t="0" r="0" b="0"/>
            <wp:docPr id="7" name="차트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7342A" w:rsidRDefault="0057342A" w:rsidP="0057342A">
      <w:pPr>
        <w:jc w:val="left"/>
        <w:rPr>
          <w:rFonts w:ascii="HY헤드라인M" w:eastAsia="HY헤드라인M" w:hAnsi="굴림"/>
          <w:sz w:val="28"/>
          <w:szCs w:val="32"/>
        </w:rPr>
      </w:pPr>
    </w:p>
    <w:p w:rsidR="00346F71" w:rsidRPr="0057342A" w:rsidRDefault="006A7F91" w:rsidP="0057342A">
      <w:pPr>
        <w:jc w:val="left"/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346F71" w:rsidRPr="00F65BB1" w:rsidRDefault="00346F71" w:rsidP="006A7F91">
      <w:pPr>
        <w:rPr>
          <w:rFonts w:ascii="HY헤드라인M" w:eastAsia="HY헤드라인M" w:hAnsi="굴림"/>
          <w:sz w:val="12"/>
          <w:szCs w:val="12"/>
        </w:rPr>
      </w:pPr>
    </w:p>
    <w:p w:rsidR="00346F71" w:rsidRDefault="00E43B77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  <w:r>
        <w:rPr>
          <w:noProof/>
        </w:rPr>
        <w:drawing>
          <wp:inline distT="0" distB="0" distL="0" distR="0" wp14:anchorId="1D37B09A" wp14:editId="263B05CB">
            <wp:extent cx="6485860" cy="1297172"/>
            <wp:effectExtent l="0" t="0" r="0" b="0"/>
            <wp:docPr id="8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342A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</w:p>
    <w:p w:rsidR="0057342A" w:rsidRPr="00346F71" w:rsidRDefault="0057342A" w:rsidP="0057342A">
      <w:pPr>
        <w:ind w:leftChars="100" w:left="200"/>
        <w:rPr>
          <w:rFonts w:ascii="HY헤드라인M" w:eastAsia="HY헤드라인M" w:hAnsi="굴림"/>
          <w:sz w:val="12"/>
          <w:szCs w:val="12"/>
        </w:rPr>
      </w:pPr>
    </w:p>
    <w:p w:rsidR="00346F71" w:rsidRPr="00E43B77" w:rsidRDefault="00346F71" w:rsidP="00346F71">
      <w:pPr>
        <w:rPr>
          <w:rFonts w:ascii="HY울릉도B" w:eastAsia="HY울릉도B" w:hAnsi="굴림" w:hint="eastAsia"/>
          <w:color w:val="FF0000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 xml:space="preserve">월별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손소독제</w:t>
      </w:r>
      <w:proofErr w:type="spellEnd"/>
      <w:r>
        <w:rPr>
          <w:rFonts w:ascii="HY헤드라인M" w:eastAsia="HY헤드라인M" w:hAnsi="굴림" w:hint="eastAsia"/>
          <w:sz w:val="28"/>
          <w:szCs w:val="32"/>
        </w:rPr>
        <w:t xml:space="preserve"> 사용량</w:t>
      </w:r>
      <w:r w:rsidR="00E43B77">
        <w:rPr>
          <w:rFonts w:ascii="HY헤드라인M" w:eastAsia="HY헤드라인M" w:hAnsi="굴림" w:hint="eastAsia"/>
          <w:sz w:val="28"/>
          <w:szCs w:val="32"/>
        </w:rPr>
        <w:t xml:space="preserve"> </w:t>
      </w:r>
      <w:r w:rsidR="00E43B77" w:rsidRPr="00E43B77">
        <w:rPr>
          <w:rFonts w:ascii="HY울릉도B" w:eastAsia="HY울릉도B" w:hAnsi="굴림" w:hint="eastAsia"/>
          <w:color w:val="FF0000"/>
          <w:sz w:val="28"/>
          <w:szCs w:val="32"/>
        </w:rPr>
        <w:t>(</w:t>
      </w:r>
      <w:proofErr w:type="gramStart"/>
      <w:r w:rsidR="00E43B77" w:rsidRPr="00E43B77">
        <w:rPr>
          <w:rFonts w:ascii="HY울릉도B" w:eastAsia="HY울릉도B" w:hAnsi="굴림" w:hint="eastAsia"/>
          <w:color w:val="FF0000"/>
          <w:sz w:val="28"/>
          <w:szCs w:val="32"/>
        </w:rPr>
        <w:t>목표 :</w:t>
      </w:r>
      <w:proofErr w:type="gramEnd"/>
      <w:r w:rsidR="00E43B77" w:rsidRPr="00E43B77">
        <w:rPr>
          <w:rFonts w:ascii="HY울릉도B" w:eastAsia="HY울릉도B" w:hAnsi="굴림" w:hint="eastAsia"/>
          <w:color w:val="FF0000"/>
          <w:sz w:val="28"/>
          <w:szCs w:val="32"/>
        </w:rPr>
        <w:t xml:space="preserve"> 월평균 33통이상)</w:t>
      </w:r>
    </w:p>
    <w:p w:rsidR="00F65BB1" w:rsidRPr="00F65BB1" w:rsidRDefault="00F65BB1" w:rsidP="00346F71">
      <w:pPr>
        <w:rPr>
          <w:rFonts w:ascii="HY헤드라인M" w:eastAsia="HY헤드라인M" w:hAnsi="굴림"/>
          <w:sz w:val="12"/>
          <w:szCs w:val="12"/>
        </w:rPr>
      </w:pPr>
    </w:p>
    <w:p w:rsidR="00E43B77" w:rsidRPr="00011B6C" w:rsidRDefault="00E43B77" w:rsidP="00346F71">
      <w:pPr>
        <w:rPr>
          <w:rFonts w:ascii="HY헤드라인M" w:eastAsia="HY헤드라인M" w:hAnsi="굴림" w:hint="eastAsia"/>
          <w:sz w:val="28"/>
          <w:szCs w:val="32"/>
        </w:rPr>
      </w:pPr>
      <w:r>
        <w:rPr>
          <w:noProof/>
        </w:rPr>
        <w:drawing>
          <wp:inline distT="0" distB="0" distL="0" distR="0" wp14:anchorId="3E2D7EEE" wp14:editId="188163FC">
            <wp:extent cx="6613451" cy="1169582"/>
            <wp:effectExtent l="0" t="0" r="0" b="0"/>
            <wp:docPr id="9" name="차트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45903" w:rsidRDefault="00445903" w:rsidP="00E43B77">
      <w:pPr>
        <w:jc w:val="center"/>
        <w:rPr>
          <w:rFonts w:ascii="HY헤드라인M" w:eastAsia="HY헤드라인M" w:hAnsi="굴림" w:hint="eastAsia"/>
          <w:sz w:val="16"/>
          <w:szCs w:val="32"/>
        </w:rPr>
      </w:pPr>
    </w:p>
    <w:p w:rsidR="00E43B77" w:rsidRPr="00E43B77" w:rsidRDefault="00E43B77" w:rsidP="00E43B77">
      <w:pPr>
        <w:jc w:val="center"/>
        <w:rPr>
          <w:rFonts w:ascii="HY헤드라인M" w:eastAsia="HY헤드라인M" w:hAnsi="굴림"/>
          <w:sz w:val="16"/>
          <w:szCs w:val="32"/>
        </w:rPr>
      </w:pPr>
      <w:proofErr w:type="spellStart"/>
      <w:r w:rsidRPr="00E43B77">
        <w:rPr>
          <w:rFonts w:ascii="HY헤드라인M" w:eastAsia="HY헤드라인M" w:hAnsi="굴림" w:hint="eastAsia"/>
          <w:sz w:val="16"/>
          <w:szCs w:val="32"/>
        </w:rPr>
        <w:t>부산노인전문제</w:t>
      </w:r>
      <w:proofErr w:type="spellEnd"/>
      <w:r w:rsidRPr="00E43B77">
        <w:rPr>
          <w:rFonts w:ascii="HY헤드라인M" w:eastAsia="HY헤드라인M" w:hAnsi="굴림" w:hint="eastAsia"/>
          <w:sz w:val="16"/>
          <w:szCs w:val="32"/>
        </w:rPr>
        <w:t>2병원</w:t>
      </w:r>
    </w:p>
    <w:sectPr w:rsidR="00E43B77" w:rsidRPr="00E43B77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울릉도B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6112E"/>
    <w:rsid w:val="00003766"/>
    <w:rsid w:val="000038CA"/>
    <w:rsid w:val="00006EDA"/>
    <w:rsid w:val="00007D74"/>
    <w:rsid w:val="00011B6C"/>
    <w:rsid w:val="00011E47"/>
    <w:rsid w:val="00035298"/>
    <w:rsid w:val="000353AC"/>
    <w:rsid w:val="0003611F"/>
    <w:rsid w:val="00043696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24A8"/>
    <w:rsid w:val="000C7945"/>
    <w:rsid w:val="000D400F"/>
    <w:rsid w:val="000D5743"/>
    <w:rsid w:val="000E1206"/>
    <w:rsid w:val="000E5812"/>
    <w:rsid w:val="000F0F61"/>
    <w:rsid w:val="000F6DA5"/>
    <w:rsid w:val="000F7959"/>
    <w:rsid w:val="00111E2D"/>
    <w:rsid w:val="00112800"/>
    <w:rsid w:val="00127B3E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6571"/>
    <w:rsid w:val="001E7992"/>
    <w:rsid w:val="00201DB7"/>
    <w:rsid w:val="00203B64"/>
    <w:rsid w:val="002149ED"/>
    <w:rsid w:val="00225ACE"/>
    <w:rsid w:val="002268F8"/>
    <w:rsid w:val="00234869"/>
    <w:rsid w:val="00236B64"/>
    <w:rsid w:val="00236E99"/>
    <w:rsid w:val="00244CE9"/>
    <w:rsid w:val="00247883"/>
    <w:rsid w:val="002533B3"/>
    <w:rsid w:val="00255D31"/>
    <w:rsid w:val="00261FE1"/>
    <w:rsid w:val="00262F2D"/>
    <w:rsid w:val="002762FF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46F71"/>
    <w:rsid w:val="0036750F"/>
    <w:rsid w:val="003842AD"/>
    <w:rsid w:val="003900A4"/>
    <w:rsid w:val="00391109"/>
    <w:rsid w:val="003949B9"/>
    <w:rsid w:val="00394CCD"/>
    <w:rsid w:val="003A3017"/>
    <w:rsid w:val="003A72DD"/>
    <w:rsid w:val="003B2D26"/>
    <w:rsid w:val="003B5583"/>
    <w:rsid w:val="003C4151"/>
    <w:rsid w:val="003D1764"/>
    <w:rsid w:val="003D2422"/>
    <w:rsid w:val="003D43E1"/>
    <w:rsid w:val="003E248B"/>
    <w:rsid w:val="003E32AB"/>
    <w:rsid w:val="003E45C5"/>
    <w:rsid w:val="004024E7"/>
    <w:rsid w:val="0041111E"/>
    <w:rsid w:val="00422092"/>
    <w:rsid w:val="004260A3"/>
    <w:rsid w:val="00427AD4"/>
    <w:rsid w:val="00445903"/>
    <w:rsid w:val="00466805"/>
    <w:rsid w:val="00467ED7"/>
    <w:rsid w:val="004730ED"/>
    <w:rsid w:val="00475152"/>
    <w:rsid w:val="0048369D"/>
    <w:rsid w:val="0048499B"/>
    <w:rsid w:val="00484CB7"/>
    <w:rsid w:val="00490E24"/>
    <w:rsid w:val="004915B8"/>
    <w:rsid w:val="004946A7"/>
    <w:rsid w:val="004A21F9"/>
    <w:rsid w:val="004B7444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4E93"/>
    <w:rsid w:val="00536757"/>
    <w:rsid w:val="00542997"/>
    <w:rsid w:val="005469C6"/>
    <w:rsid w:val="00550240"/>
    <w:rsid w:val="00550D3E"/>
    <w:rsid w:val="0055184D"/>
    <w:rsid w:val="0055283C"/>
    <w:rsid w:val="005543E1"/>
    <w:rsid w:val="0057342A"/>
    <w:rsid w:val="00574640"/>
    <w:rsid w:val="00581DA9"/>
    <w:rsid w:val="00585243"/>
    <w:rsid w:val="0059649B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089E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B50DF"/>
    <w:rsid w:val="006B7BB2"/>
    <w:rsid w:val="006C0204"/>
    <w:rsid w:val="006C3017"/>
    <w:rsid w:val="006C3205"/>
    <w:rsid w:val="006D08F9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1276"/>
    <w:rsid w:val="007D34E1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A6434"/>
    <w:rsid w:val="008C514A"/>
    <w:rsid w:val="008C770A"/>
    <w:rsid w:val="008D1269"/>
    <w:rsid w:val="008D52AC"/>
    <w:rsid w:val="008F0723"/>
    <w:rsid w:val="008F6661"/>
    <w:rsid w:val="00910C53"/>
    <w:rsid w:val="0091361F"/>
    <w:rsid w:val="00942346"/>
    <w:rsid w:val="00947345"/>
    <w:rsid w:val="00947606"/>
    <w:rsid w:val="009673B1"/>
    <w:rsid w:val="00971120"/>
    <w:rsid w:val="00977887"/>
    <w:rsid w:val="00983D34"/>
    <w:rsid w:val="009948FC"/>
    <w:rsid w:val="00994F7E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3C6C"/>
    <w:rsid w:val="00A1767B"/>
    <w:rsid w:val="00A2554B"/>
    <w:rsid w:val="00A3165D"/>
    <w:rsid w:val="00A328E3"/>
    <w:rsid w:val="00A36B02"/>
    <w:rsid w:val="00A51E8A"/>
    <w:rsid w:val="00A55092"/>
    <w:rsid w:val="00A63A54"/>
    <w:rsid w:val="00A6751C"/>
    <w:rsid w:val="00A7313D"/>
    <w:rsid w:val="00A7472A"/>
    <w:rsid w:val="00A93FD1"/>
    <w:rsid w:val="00A9420E"/>
    <w:rsid w:val="00A96657"/>
    <w:rsid w:val="00AB35CD"/>
    <w:rsid w:val="00AB4022"/>
    <w:rsid w:val="00AC5ED1"/>
    <w:rsid w:val="00AD1143"/>
    <w:rsid w:val="00AD1299"/>
    <w:rsid w:val="00AD307B"/>
    <w:rsid w:val="00AE668F"/>
    <w:rsid w:val="00AE705D"/>
    <w:rsid w:val="00AE7503"/>
    <w:rsid w:val="00AF7A7D"/>
    <w:rsid w:val="00B04153"/>
    <w:rsid w:val="00B055E9"/>
    <w:rsid w:val="00B11FE5"/>
    <w:rsid w:val="00B13FF8"/>
    <w:rsid w:val="00B24F2A"/>
    <w:rsid w:val="00B32386"/>
    <w:rsid w:val="00B33986"/>
    <w:rsid w:val="00B33C17"/>
    <w:rsid w:val="00B35FBA"/>
    <w:rsid w:val="00B45D9B"/>
    <w:rsid w:val="00B46916"/>
    <w:rsid w:val="00B51492"/>
    <w:rsid w:val="00B52815"/>
    <w:rsid w:val="00B60FA5"/>
    <w:rsid w:val="00B62CFC"/>
    <w:rsid w:val="00B6474D"/>
    <w:rsid w:val="00B72733"/>
    <w:rsid w:val="00B73898"/>
    <w:rsid w:val="00B840C2"/>
    <w:rsid w:val="00B8438D"/>
    <w:rsid w:val="00B911BF"/>
    <w:rsid w:val="00BA014E"/>
    <w:rsid w:val="00BB1200"/>
    <w:rsid w:val="00BB1B35"/>
    <w:rsid w:val="00BC2214"/>
    <w:rsid w:val="00BC6671"/>
    <w:rsid w:val="00BE244B"/>
    <w:rsid w:val="00BE357E"/>
    <w:rsid w:val="00BE3A86"/>
    <w:rsid w:val="00BE6101"/>
    <w:rsid w:val="00BF0EFC"/>
    <w:rsid w:val="00BF1F05"/>
    <w:rsid w:val="00BF66FC"/>
    <w:rsid w:val="00C202F4"/>
    <w:rsid w:val="00C335C1"/>
    <w:rsid w:val="00C36FA6"/>
    <w:rsid w:val="00C44FEF"/>
    <w:rsid w:val="00C54811"/>
    <w:rsid w:val="00C57C07"/>
    <w:rsid w:val="00C70855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476F8"/>
    <w:rsid w:val="00D50847"/>
    <w:rsid w:val="00D5332F"/>
    <w:rsid w:val="00D53C8C"/>
    <w:rsid w:val="00D55338"/>
    <w:rsid w:val="00D55E9D"/>
    <w:rsid w:val="00D573F9"/>
    <w:rsid w:val="00D612AD"/>
    <w:rsid w:val="00D62555"/>
    <w:rsid w:val="00D65E21"/>
    <w:rsid w:val="00D7579F"/>
    <w:rsid w:val="00D760C6"/>
    <w:rsid w:val="00D777C7"/>
    <w:rsid w:val="00D83B9D"/>
    <w:rsid w:val="00D84C75"/>
    <w:rsid w:val="00D970EE"/>
    <w:rsid w:val="00DA3239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33B90"/>
    <w:rsid w:val="00E43B77"/>
    <w:rsid w:val="00E46059"/>
    <w:rsid w:val="00E5376D"/>
    <w:rsid w:val="00E6323A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21EA"/>
    <w:rsid w:val="00F06732"/>
    <w:rsid w:val="00F07E73"/>
    <w:rsid w:val="00F14D0E"/>
    <w:rsid w:val="00F23F52"/>
    <w:rsid w:val="00F30270"/>
    <w:rsid w:val="00F33B3C"/>
    <w:rsid w:val="00F417FE"/>
    <w:rsid w:val="00F44E3E"/>
    <w:rsid w:val="00F45D2D"/>
    <w:rsid w:val="00F500E3"/>
    <w:rsid w:val="00F559F0"/>
    <w:rsid w:val="00F57168"/>
    <w:rsid w:val="00F65BB1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0B58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9&#45380;%20&#51648;&#54364;&#44288;&#47532;\&#49552;&#50948;&#49373;%20&#51648;&#54364;\2019&#45380;%20&#49552;&#50948;&#49373;%20&#47784;&#45768;&#53552;&#47553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2"/>
    </mc:Choice>
    <mc:Fallback>
      <c:style val="1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5541954494951944E-2"/>
          <c:y val="0.11814309913888714"/>
          <c:w val="0.88339442539007773"/>
          <c:h val="0.69852025455391065"/>
        </c:manualLayout>
      </c:layout>
      <c:lineChart>
        <c:grouping val="standard"/>
        <c:varyColors val="0"/>
        <c:ser>
          <c:idx val="2"/>
          <c:order val="0"/>
          <c:tx>
            <c:strRef>
              <c:f>'3분기'!$E$26</c:f>
              <c:strCache>
                <c:ptCount val="1"/>
                <c:pt idx="0">
                  <c:v>수행률(%)</c:v>
                </c:pt>
              </c:strCache>
            </c:strRef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circle"/>
            <c:size val="32"/>
            <c:spPr>
              <a:solidFill>
                <a:srgbClr val="7030A0"/>
              </a:solidFill>
              <a:ln>
                <a:noFill/>
              </a:ln>
            </c:spPr>
          </c:marker>
          <c:dLbls>
            <c:dLbl>
              <c:idx val="3"/>
              <c:layout>
                <c:manualLayout>
                  <c:x val="-6.5833058376221498E-2"/>
                  <c:y val="-7.870215252019967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FF00"/>
                      </a:solidFill>
                      <a:latin typeface="HY강B" pitchFamily="18" charset="-127"/>
                      <a:ea typeface="HY강B" pitchFamily="18" charset="-127"/>
                    </a:defRPr>
                  </a:pPr>
                  <a:endParaRPr lang="ko-KR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  <a:latin typeface="HY강B" pitchFamily="18" charset="-127"/>
                    <a:ea typeface="HY강B" pitchFamily="18" charset="-127"/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'3분기'!$B$27:$B$33</c:f>
              <c:strCache>
                <c:ptCount val="7"/>
                <c:pt idx="0">
                  <c:v>2018' 1분기</c:v>
                </c:pt>
                <c:pt idx="1">
                  <c:v> 2분기</c:v>
                </c:pt>
                <c:pt idx="2">
                  <c:v>3분기</c:v>
                </c:pt>
                <c:pt idx="3">
                  <c:v> 4분기</c:v>
                </c:pt>
                <c:pt idx="4">
                  <c:v> 2019년 1분기</c:v>
                </c:pt>
                <c:pt idx="5">
                  <c:v> 2분기</c:v>
                </c:pt>
                <c:pt idx="6">
                  <c:v> 3분기</c:v>
                </c:pt>
              </c:strCache>
            </c:strRef>
          </c:cat>
          <c:val>
            <c:numRef>
              <c:f>'3분기'!$E$27:$E$33</c:f>
              <c:numCache>
                <c:formatCode>0.0%</c:formatCode>
                <c:ptCount val="7"/>
                <c:pt idx="0">
                  <c:v>0.71759259259259256</c:v>
                </c:pt>
                <c:pt idx="1">
                  <c:v>0.84195402298850575</c:v>
                </c:pt>
                <c:pt idx="2">
                  <c:v>0.90100000000000002</c:v>
                </c:pt>
                <c:pt idx="3">
                  <c:v>0.93</c:v>
                </c:pt>
                <c:pt idx="4">
                  <c:v>0.92514970059880242</c:v>
                </c:pt>
                <c:pt idx="5">
                  <c:v>0.90384615384615385</c:v>
                </c:pt>
                <c:pt idx="6">
                  <c:v>0.93292682926829273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0143360"/>
        <c:axId val="107170048"/>
      </c:lineChart>
      <c:catAx>
        <c:axId val="70143360"/>
        <c:scaling>
          <c:orientation val="minMax"/>
        </c:scaling>
        <c:delete val="0"/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107170048"/>
        <c:crosses val="autoZero"/>
        <c:auto val="1"/>
        <c:lblAlgn val="ctr"/>
        <c:lblOffset val="0"/>
        <c:noMultiLvlLbl val="0"/>
      </c:catAx>
      <c:valAx>
        <c:axId val="107170048"/>
        <c:scaling>
          <c:orientation val="minMax"/>
          <c:max val="1"/>
          <c:min val="0.60000000000000064"/>
        </c:scaling>
        <c:delete val="0"/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70143360"/>
        <c:crosses val="autoZero"/>
        <c:crossBetween val="between"/>
        <c:majorUnit val="0.1"/>
        <c:minorUnit val="0.1"/>
      </c:valAx>
      <c:spPr>
        <a:noFill/>
      </c:spPr>
    </c:plotArea>
    <c:plotVisOnly val="1"/>
    <c:dispBlanksAs val="gap"/>
    <c:showDLblsOverMax val="0"/>
  </c:chart>
  <c:spPr>
    <a:noFill/>
    <a:ln cap="rnd"/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640995681991566E-2"/>
          <c:y val="0.16855584583674221"/>
          <c:w val="0.73344963169926891"/>
          <c:h val="0.586058388268110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'3분기'!$I$7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1F497D">
                <a:lumMod val="60000"/>
                <a:lumOff val="40000"/>
              </a:srgbClr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'3분기'!$I$8:$I$10</c:f>
              <c:numCache>
                <c:formatCode>0.0%</c:formatCode>
                <c:ptCount val="3"/>
                <c:pt idx="0">
                  <c:v>0.88571428571428568</c:v>
                </c:pt>
                <c:pt idx="1">
                  <c:v>0.91379310344827591</c:v>
                </c:pt>
                <c:pt idx="2">
                  <c:v>0.90900000000000003</c:v>
                </c:pt>
              </c:numCache>
            </c:numRef>
          </c:val>
        </c:ser>
        <c:ser>
          <c:idx val="1"/>
          <c:order val="1"/>
          <c:tx>
            <c:strRef>
              <c:f>'3분기'!$J$7</c:f>
              <c:strCache>
                <c:ptCount val="1"/>
                <c:pt idx="0">
                  <c:v> 3분기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'3분기'!$H$8:$H$10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'3분기'!$J$8:$J$10</c:f>
              <c:numCache>
                <c:formatCode>0.0%</c:formatCode>
                <c:ptCount val="3"/>
                <c:pt idx="0">
                  <c:v>0.92929292929292895</c:v>
                </c:pt>
                <c:pt idx="1">
                  <c:v>0.9375</c:v>
                </c:pt>
                <c:pt idx="2">
                  <c:v>0.93220338983050843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7167744"/>
        <c:axId val="107209088"/>
      </c:barChart>
      <c:catAx>
        <c:axId val="10716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107209088"/>
        <c:crosses val="autoZero"/>
        <c:auto val="1"/>
        <c:lblAlgn val="ctr"/>
        <c:lblOffset val="0"/>
        <c:noMultiLvlLbl val="0"/>
      </c:catAx>
      <c:valAx>
        <c:axId val="107209088"/>
        <c:scaling>
          <c:orientation val="minMax"/>
          <c:max val="1"/>
          <c:min val="0.70000000000000007"/>
        </c:scaling>
        <c:delete val="0"/>
        <c:axPos val="l"/>
        <c:numFmt formatCode="0%" sourceLinked="0"/>
        <c:majorTickMark val="none"/>
        <c:minorTickMark val="none"/>
        <c:tickLblPos val="nextTo"/>
        <c:crossAx val="107167744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9501045062992901"/>
          <c:y val="0.30236847571753878"/>
          <c:w val="8.3453081010074218E-2"/>
          <c:h val="0.52292369271428085"/>
        </c:manualLayout>
      </c:layout>
      <c:overlay val="0"/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922E-2"/>
          <c:y val="0.18787029219770529"/>
          <c:w val="0.73913097250443283"/>
          <c:h val="0.5541037208115516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'3분기'!$I$12</c:f>
              <c:strCache>
                <c:ptCount val="1"/>
                <c:pt idx="0">
                  <c:v> 2분기</c:v>
                </c:pt>
              </c:strCache>
            </c:strRef>
          </c:tx>
          <c:spPr>
            <a:solidFill>
              <a:srgbClr val="4F81BD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'3분기'!$I$13:$I$16</c:f>
              <c:numCache>
                <c:formatCode>0.0%</c:formatCode>
                <c:ptCount val="4"/>
                <c:pt idx="0">
                  <c:v>0.95480225988700562</c:v>
                </c:pt>
                <c:pt idx="1">
                  <c:v>0.82799999999999996</c:v>
                </c:pt>
                <c:pt idx="2" formatCode="0%">
                  <c:v>1</c:v>
                </c:pt>
                <c:pt idx="3" formatCode="0%">
                  <c:v>0</c:v>
                </c:pt>
              </c:numCache>
            </c:numRef>
          </c:val>
        </c:ser>
        <c:ser>
          <c:idx val="0"/>
          <c:order val="1"/>
          <c:tx>
            <c:strRef>
              <c:f>'3분기'!$J$12</c:f>
              <c:strCache>
                <c:ptCount val="1"/>
                <c:pt idx="0">
                  <c:v> 3분기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cat>
            <c:strRef>
              <c:f>'3분기'!$H$13:$H$16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'3분기'!$J$13:$J$16</c:f>
              <c:numCache>
                <c:formatCode>0.0%</c:formatCode>
                <c:ptCount val="4"/>
                <c:pt idx="0">
                  <c:v>0.95424836601307195</c:v>
                </c:pt>
                <c:pt idx="1">
                  <c:v>0.90780141843971629</c:v>
                </c:pt>
                <c:pt idx="2">
                  <c:v>0.95833333333333337</c:v>
                </c:pt>
                <c:pt idx="3">
                  <c:v>0.90909090909090906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5607168"/>
        <c:axId val="105610240"/>
      </c:barChart>
      <c:catAx>
        <c:axId val="105607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105610240"/>
        <c:crosses val="autoZero"/>
        <c:auto val="1"/>
        <c:lblAlgn val="ctr"/>
        <c:lblOffset val="0"/>
        <c:noMultiLvlLbl val="0"/>
      </c:catAx>
      <c:valAx>
        <c:axId val="105610240"/>
        <c:scaling>
          <c:orientation val="minMax"/>
          <c:max val="1"/>
          <c:min val="0.70000000000000007"/>
        </c:scaling>
        <c:delete val="0"/>
        <c:axPos val="l"/>
        <c:numFmt formatCode="0%" sourceLinked="0"/>
        <c:majorTickMark val="none"/>
        <c:minorTickMark val="none"/>
        <c:tickLblPos val="nextTo"/>
        <c:crossAx val="105607168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89449602674124939"/>
          <c:y val="0.32754611153057922"/>
          <c:w val="8.9750780929591448E-2"/>
          <c:h val="0.51050477631026037"/>
        </c:manualLayout>
      </c:layout>
      <c:overlay val="0"/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0651465443013293E-2"/>
          <c:y val="0.12631740933501159"/>
          <c:w val="0.7567859361691982"/>
          <c:h val="0.572648808330737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'3분기'!$I$18</c:f>
              <c:strCache>
                <c:ptCount val="1"/>
                <c:pt idx="0">
                  <c:v> 2분기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'3분기'!$I$19:$I$21</c:f>
              <c:numCache>
                <c:formatCode>0.0%</c:formatCode>
                <c:ptCount val="3"/>
                <c:pt idx="0">
                  <c:v>0.98275862068965514</c:v>
                </c:pt>
                <c:pt idx="1">
                  <c:v>0.96116504854368934</c:v>
                </c:pt>
                <c:pt idx="2">
                  <c:v>0.85199999999999998</c:v>
                </c:pt>
              </c:numCache>
            </c:numRef>
          </c:val>
        </c:ser>
        <c:ser>
          <c:idx val="1"/>
          <c:order val="1"/>
          <c:tx>
            <c:strRef>
              <c:f>'3분기'!$J$18</c:f>
              <c:strCache>
                <c:ptCount val="1"/>
                <c:pt idx="0">
                  <c:v> 3분기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'3분기'!$H$19:$H$21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'3분기'!$J$19:$J$21</c:f>
              <c:numCache>
                <c:formatCode>0.0%</c:formatCode>
                <c:ptCount val="3"/>
                <c:pt idx="0">
                  <c:v>0.94202898550724634</c:v>
                </c:pt>
                <c:pt idx="1">
                  <c:v>0.95604395604395609</c:v>
                </c:pt>
                <c:pt idx="2">
                  <c:v>0.91616766467065869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07621376"/>
        <c:axId val="113500160"/>
      </c:barChart>
      <c:catAx>
        <c:axId val="10762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13500160"/>
        <c:crosses val="autoZero"/>
        <c:auto val="1"/>
        <c:lblAlgn val="ctr"/>
        <c:lblOffset val="0"/>
        <c:noMultiLvlLbl val="0"/>
      </c:catAx>
      <c:valAx>
        <c:axId val="113500160"/>
        <c:scaling>
          <c:orientation val="minMax"/>
          <c:max val="1"/>
          <c:min val="0.70000000000000007"/>
        </c:scaling>
        <c:delete val="0"/>
        <c:axPos val="l"/>
        <c:numFmt formatCode="0%" sourceLinked="0"/>
        <c:majorTickMark val="none"/>
        <c:minorTickMark val="none"/>
        <c:tickLblPos val="nextTo"/>
        <c:crossAx val="107621376"/>
        <c:crosses val="autoZero"/>
        <c:crossBetween val="between"/>
        <c:majorUnit val="0.1"/>
      </c:valAx>
    </c:plotArea>
    <c:legend>
      <c:legendPos val="r"/>
      <c:layout>
        <c:manualLayout>
          <c:xMode val="edge"/>
          <c:yMode val="edge"/>
          <c:x val="0.9008261047560967"/>
          <c:y val="0.26703637947648401"/>
          <c:w val="7.9066153139290704E-2"/>
          <c:h val="0.4834810742996748"/>
        </c:manualLayout>
      </c:layout>
      <c:overlay val="0"/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  <c:showDLblsOverMax val="0"/>
  </c:chart>
  <c:spPr>
    <a:noFill/>
  </c:spPr>
  <c:externalData r:id="rId2">
    <c:autoUpdate val="0"/>
  </c:externalData>
  <c:userShapes r:id="rId3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76835649043139"/>
          <c:y val="0.11500225410791735"/>
          <c:w val="0.7293038082538148"/>
          <c:h val="0.5874440612116123"/>
        </c:manualLayout>
      </c:layout>
      <c:lineChart>
        <c:grouping val="standard"/>
        <c:varyColors val="0"/>
        <c:ser>
          <c:idx val="0"/>
          <c:order val="0"/>
          <c:tx>
            <c:strRef>
              <c:f>'3분기'!$I$25</c:f>
              <c:strCache>
                <c:ptCount val="1"/>
                <c:pt idx="0">
                  <c:v>2018년</c:v>
                </c:pt>
              </c:strCache>
            </c:strRef>
          </c:tx>
          <c:spPr>
            <a:ln w="38100">
              <a:solidFill>
                <a:srgbClr val="0070C0"/>
              </a:solidFill>
            </a:ln>
          </c:spPr>
          <c:marker>
            <c:symbol val="circle"/>
            <c:size val="7"/>
            <c:spPr>
              <a:solidFill>
                <a:srgbClr val="0070C0"/>
              </a:solidFill>
              <a:ln>
                <a:noFill/>
              </a:ln>
            </c:spPr>
          </c:marker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'3분기'!$H$26:$H$37</c:f>
              <c:strCache>
                <c:ptCount val="12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</c:strCache>
            </c:strRef>
          </c:cat>
          <c:val>
            <c:numRef>
              <c:f>'3분기'!$I$26:$I$37</c:f>
              <c:numCache>
                <c:formatCode>General</c:formatCode>
                <c:ptCount val="12"/>
                <c:pt idx="0">
                  <c:v>24</c:v>
                </c:pt>
                <c:pt idx="1">
                  <c:v>24</c:v>
                </c:pt>
                <c:pt idx="2">
                  <c:v>24</c:v>
                </c:pt>
                <c:pt idx="3">
                  <c:v>25</c:v>
                </c:pt>
                <c:pt idx="4">
                  <c:v>67</c:v>
                </c:pt>
                <c:pt idx="5">
                  <c:v>13</c:v>
                </c:pt>
                <c:pt idx="6">
                  <c:v>15</c:v>
                </c:pt>
                <c:pt idx="7">
                  <c:v>8</c:v>
                </c:pt>
                <c:pt idx="8">
                  <c:v>36</c:v>
                </c:pt>
                <c:pt idx="9">
                  <c:v>16</c:v>
                </c:pt>
                <c:pt idx="10">
                  <c:v>82</c:v>
                </c:pt>
                <c:pt idx="11">
                  <c:v>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'3분기'!$J$25</c:f>
              <c:strCache>
                <c:ptCount val="1"/>
                <c:pt idx="0">
                  <c:v>2019년</c:v>
                </c:pt>
              </c:strCache>
            </c:strRef>
          </c:tx>
          <c:spPr>
            <a:ln>
              <a:solidFill>
                <a:srgbClr val="FF3300"/>
              </a:solidFill>
            </a:ln>
          </c:spPr>
          <c:marker>
            <c:symbol val="square"/>
            <c:size val="18"/>
            <c:spPr>
              <a:solidFill>
                <a:srgbClr val="FF3300"/>
              </a:solidFill>
              <a:ln w="25400">
                <a:noFill/>
              </a:ln>
            </c:spPr>
          </c:marker>
          <c:dLbls>
            <c:txPr>
              <a:bodyPr/>
              <a:lstStyle/>
              <a:p>
                <a:pPr>
                  <a:defRPr sz="1000" b="1">
                    <a:solidFill>
                      <a:schemeClr val="bg1"/>
                    </a:solidFill>
                  </a:defRPr>
                </a:pPr>
                <a:endParaRPr lang="ko-K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'3분기'!$H$26:$H$37</c:f>
              <c:strCache>
                <c:ptCount val="12"/>
                <c:pt idx="0">
                  <c:v>1월</c:v>
                </c:pt>
                <c:pt idx="1">
                  <c:v>2월</c:v>
                </c:pt>
                <c:pt idx="2">
                  <c:v>3월</c:v>
                </c:pt>
                <c:pt idx="3">
                  <c:v>4월</c:v>
                </c:pt>
                <c:pt idx="4">
                  <c:v>5월</c:v>
                </c:pt>
                <c:pt idx="5">
                  <c:v>6월</c:v>
                </c:pt>
                <c:pt idx="6">
                  <c:v>7월</c:v>
                </c:pt>
                <c:pt idx="7">
                  <c:v>8월</c:v>
                </c:pt>
                <c:pt idx="8">
                  <c:v>9월</c:v>
                </c:pt>
                <c:pt idx="9">
                  <c:v>10월</c:v>
                </c:pt>
                <c:pt idx="10">
                  <c:v>11월</c:v>
                </c:pt>
                <c:pt idx="11">
                  <c:v>12월</c:v>
                </c:pt>
              </c:strCache>
            </c:strRef>
          </c:cat>
          <c:val>
            <c:numRef>
              <c:f>'3분기'!$J$26:$J$34</c:f>
              <c:numCache>
                <c:formatCode>General</c:formatCode>
                <c:ptCount val="9"/>
                <c:pt idx="0">
                  <c:v>32</c:v>
                </c:pt>
                <c:pt idx="1">
                  <c:v>72</c:v>
                </c:pt>
                <c:pt idx="2">
                  <c:v>22</c:v>
                </c:pt>
                <c:pt idx="3">
                  <c:v>22</c:v>
                </c:pt>
                <c:pt idx="4">
                  <c:v>36</c:v>
                </c:pt>
                <c:pt idx="5">
                  <c:v>28</c:v>
                </c:pt>
                <c:pt idx="6">
                  <c:v>36</c:v>
                </c:pt>
                <c:pt idx="7">
                  <c:v>35</c:v>
                </c:pt>
                <c:pt idx="8">
                  <c:v>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7370368"/>
        <c:axId val="87376256"/>
      </c:lineChart>
      <c:catAx>
        <c:axId val="8737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87376256"/>
        <c:crosses val="autoZero"/>
        <c:auto val="1"/>
        <c:lblAlgn val="ctr"/>
        <c:lblOffset val="100"/>
        <c:noMultiLvlLbl val="0"/>
      </c:catAx>
      <c:valAx>
        <c:axId val="87376256"/>
        <c:scaling>
          <c:orientation val="minMax"/>
          <c:max val="100"/>
          <c:min val="0"/>
        </c:scaling>
        <c:delete val="0"/>
        <c:axPos val="l"/>
        <c:title>
          <c:tx>
            <c:rich>
              <a:bodyPr rot="0" vert="eaVert"/>
              <a:lstStyle/>
              <a:p>
                <a:pPr>
                  <a:defRPr sz="900"/>
                </a:pPr>
                <a:r>
                  <a:rPr lang="ko-KR" altLang="en-US" sz="900"/>
                  <a:t>손소독제</a:t>
                </a:r>
                <a:r>
                  <a:rPr lang="ko-KR" altLang="en-US" sz="900" baseline="0"/>
                  <a:t> 청구량</a:t>
                </a:r>
                <a:endParaRPr lang="ko-KR" altLang="en-US" sz="900"/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8737036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100"/>
          </a:pPr>
          <a:endParaRPr lang="ko-KR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0.07605</cdr:x>
      <cdr:y>0.26847</cdr:y>
    </cdr:from>
    <cdr:to>
      <cdr:x>0.99016</cdr:x>
      <cdr:y>0.27831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493224" y="411017"/>
          <a:ext cx="5928236" cy="15064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rgbClr val="FF0000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0.07385</cdr:x>
      <cdr:y>0.36423</cdr:y>
    </cdr:from>
    <cdr:to>
      <cdr:x>0.82631</cdr:x>
      <cdr:y>0.3785</cdr:y>
    </cdr:to>
    <cdr:cxnSp macro="">
      <cdr:nvCxnSpPr>
        <cdr:cNvPr id="3" name="직선 연결선 2"/>
        <cdr:cNvCxnSpPr/>
      </cdr:nvCxnSpPr>
      <cdr:spPr>
        <a:xfrm xmlns:a="http://schemas.openxmlformats.org/drawingml/2006/main">
          <a:off x="478956" y="429733"/>
          <a:ext cx="4879853" cy="16835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0.64372</cdr:x>
      <cdr:y>0.554</cdr:y>
    </cdr:from>
    <cdr:to>
      <cdr:x>0.74887</cdr:x>
      <cdr:y>0.71121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174688" y="677193"/>
          <a:ext cx="681925" cy="1921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ko-KR" altLang="en-US" sz="700"/>
            <a:t>건수없음</a:t>
          </a:r>
          <a:endParaRPr lang="ko-KR" altLang="en-US" sz="1100"/>
        </a:p>
      </cdr:txBody>
    </cdr:sp>
  </cdr:relSizeAnchor>
  <cdr:relSizeAnchor xmlns:cdr="http://schemas.openxmlformats.org/drawingml/2006/chartDrawing">
    <cdr:from>
      <cdr:x>0.06558</cdr:x>
      <cdr:y>0.36533</cdr:y>
    </cdr:from>
    <cdr:to>
      <cdr:x>0.82303</cdr:x>
      <cdr:y>0.37179</cdr:y>
    </cdr:to>
    <cdr:cxnSp macro="">
      <cdr:nvCxnSpPr>
        <cdr:cNvPr id="3" name="직선 연결선 2"/>
        <cdr:cNvCxnSpPr/>
      </cdr:nvCxnSpPr>
      <cdr:spPr>
        <a:xfrm xmlns:a="http://schemas.openxmlformats.org/drawingml/2006/main" flipV="1">
          <a:off x="425296" y="446567"/>
          <a:ext cx="4912248" cy="789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0.07741</cdr:x>
      <cdr:y>0.30068</cdr:y>
    </cdr:from>
    <cdr:to>
      <cdr:x>0.84762</cdr:x>
      <cdr:y>0.31355</cdr:y>
    </cdr:to>
    <cdr:cxnSp macro="">
      <cdr:nvCxnSpPr>
        <cdr:cNvPr id="2" name="직선 연결선 1"/>
        <cdr:cNvCxnSpPr/>
      </cdr:nvCxnSpPr>
      <cdr:spPr>
        <a:xfrm xmlns:a="http://schemas.openxmlformats.org/drawingml/2006/main" flipV="1">
          <a:off x="502024" y="389884"/>
          <a:ext cx="4995008" cy="16693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맑은 고딕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맑은 고딕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18C02-BA89-4FE9-97A6-C0F609D2D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부산의료원</cp:lastModifiedBy>
  <cp:revision>99</cp:revision>
  <cp:lastPrinted>2017-07-06T04:47:00Z</cp:lastPrinted>
  <dcterms:created xsi:type="dcterms:W3CDTF">2018-07-02T15:04:00Z</dcterms:created>
  <dcterms:modified xsi:type="dcterms:W3CDTF">2019-10-07T08:18:00Z</dcterms:modified>
</cp:coreProperties>
</file>