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9D" w:rsidRDefault="00EE6293" w:rsidP="000529BC">
      <w:pPr>
        <w:jc w:val="center"/>
        <w:rPr>
          <w:rFonts w:ascii="HY헤드라인M" w:eastAsia="HY헤드라인M"/>
          <w:sz w:val="52"/>
          <w:szCs w:val="52"/>
        </w:rPr>
      </w:pPr>
      <w:r>
        <w:rPr>
          <w:rFonts w:ascii="HY헤드라인M" w:eastAsia="HY헤드라인M" w:hint="eastAsia"/>
          <w:sz w:val="52"/>
          <w:szCs w:val="52"/>
        </w:rPr>
        <w:t>6</w:t>
      </w:r>
      <w:r w:rsidR="00045812">
        <w:rPr>
          <w:rFonts w:ascii="HY헤드라인M" w:eastAsia="HY헤드라인M" w:hint="eastAsia"/>
          <w:sz w:val="52"/>
          <w:szCs w:val="52"/>
        </w:rPr>
        <w:t>월</w:t>
      </w:r>
      <w:r w:rsidR="00714A9D" w:rsidRPr="000529BC">
        <w:rPr>
          <w:rFonts w:ascii="HY헤드라인M" w:eastAsia="HY헤드라인M" w:hint="eastAsia"/>
          <w:sz w:val="52"/>
          <w:szCs w:val="52"/>
        </w:rPr>
        <w:t xml:space="preserve"> 손위생 모니터링 결과 </w:t>
      </w:r>
      <w:r w:rsidR="00F76673">
        <w:rPr>
          <w:rFonts w:ascii="HY헤드라인M" w:eastAsia="HY헤드라인M" w:hint="eastAsia"/>
          <w:sz w:val="52"/>
          <w:szCs w:val="52"/>
        </w:rPr>
        <w:t>알림</w:t>
      </w:r>
    </w:p>
    <w:p w:rsidR="00977887" w:rsidRPr="002E4C1E" w:rsidRDefault="00977887" w:rsidP="000529BC">
      <w:pPr>
        <w:jc w:val="center"/>
        <w:rPr>
          <w:rFonts w:ascii="HY헤드라인M" w:eastAsia="HY헤드라인M"/>
          <w:b/>
          <w:sz w:val="18"/>
          <w:szCs w:val="18"/>
        </w:rPr>
      </w:pPr>
    </w:p>
    <w:p w:rsidR="00FD4013" w:rsidRPr="006837E9" w:rsidRDefault="00FD4013" w:rsidP="00FD4013">
      <w:pPr>
        <w:jc w:val="left"/>
        <w:rPr>
          <w:rFonts w:ascii="HY헤드라인M" w:eastAsia="HY헤드라인M" w:hAnsi="굴림"/>
          <w:b/>
          <w:color w:val="0070C0"/>
          <w:sz w:val="28"/>
          <w:szCs w:val="32"/>
        </w:rPr>
      </w:pPr>
      <w:r w:rsidRPr="00803FF9">
        <w:rPr>
          <w:rFonts w:ascii="HY헤드라인M" w:eastAsia="HY헤드라인M" w:hAnsi="굴림" w:hint="eastAsia"/>
          <w:sz w:val="28"/>
          <w:szCs w:val="32"/>
        </w:rPr>
        <w:t>◈</w:t>
      </w:r>
      <w:r w:rsidR="00BE244B" w:rsidRPr="00803FF9">
        <w:rPr>
          <w:rFonts w:ascii="HY헤드라인M" w:eastAsia="HY헤드라인M" w:hAnsi="굴림" w:hint="eastAsia"/>
          <w:sz w:val="28"/>
          <w:szCs w:val="32"/>
        </w:rPr>
        <w:t xml:space="preserve"> 2017~2018</w:t>
      </w:r>
      <w:r w:rsidRPr="00803FF9">
        <w:rPr>
          <w:rFonts w:ascii="HY헤드라인M" w:eastAsia="HY헤드라인M" w:hAnsi="굴림" w:hint="eastAsia"/>
          <w:sz w:val="28"/>
          <w:szCs w:val="32"/>
        </w:rPr>
        <w:t>년 손 위생 수행률 추이</w:t>
      </w:r>
      <w:r w:rsidR="00635128" w:rsidRPr="006837E9">
        <w:rPr>
          <w:rFonts w:ascii="HY헤드라인M" w:eastAsia="HY헤드라인M" w:hAnsi="굴림" w:hint="eastAsia"/>
          <w:b/>
          <w:sz w:val="28"/>
          <w:szCs w:val="32"/>
        </w:rPr>
        <w:t xml:space="preserve"> 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(목표</w:t>
      </w:r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: 90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%)</w:t>
      </w:r>
    </w:p>
    <w:p w:rsidR="00FD4013" w:rsidRPr="006837E9" w:rsidRDefault="00FD4013" w:rsidP="00FD4013">
      <w:pPr>
        <w:jc w:val="left"/>
        <w:rPr>
          <w:rFonts w:ascii="HY헤드라인M" w:eastAsia="HY헤드라인M"/>
          <w:b/>
          <w:color w:val="FF0000"/>
          <w:sz w:val="14"/>
          <w:szCs w:val="16"/>
        </w:rPr>
      </w:pPr>
    </w:p>
    <w:p w:rsidR="00475152" w:rsidRDefault="00FA50FD" w:rsidP="00635128">
      <w:pPr>
        <w:jc w:val="center"/>
        <w:rPr>
          <w:rFonts w:ascii="HY헤드라인M" w:eastAsia="HY헤드라인M" w:hAnsi="굴림"/>
          <w:sz w:val="32"/>
          <w:szCs w:val="32"/>
        </w:rPr>
      </w:pPr>
      <w:bookmarkStart w:id="0" w:name="_GoBack"/>
      <w:r>
        <w:rPr>
          <w:noProof/>
        </w:rPr>
        <w:drawing>
          <wp:inline distT="0" distB="0" distL="0" distR="0">
            <wp:extent cx="6041508" cy="1658044"/>
            <wp:effectExtent l="19050" t="0" r="16392" b="0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End w:id="0"/>
    </w:p>
    <w:p w:rsidR="00AB4022" w:rsidRPr="006837E9" w:rsidRDefault="00AB4022">
      <w:pPr>
        <w:rPr>
          <w:rFonts w:ascii="HY헤드라인M" w:eastAsia="HY헤드라인M" w:hAnsi="굴림"/>
          <w:sz w:val="28"/>
          <w:szCs w:val="32"/>
        </w:rPr>
      </w:pPr>
    </w:p>
    <w:p w:rsidR="000529BC" w:rsidRDefault="00714A9D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>별 손위생 수행률</w:t>
      </w:r>
    </w:p>
    <w:p w:rsidR="00B45133" w:rsidRPr="00B45133" w:rsidRDefault="00B45133">
      <w:pPr>
        <w:rPr>
          <w:rFonts w:ascii="HY헤드라인M" w:eastAsia="HY헤드라인M" w:hAnsi="굴림"/>
          <w:sz w:val="10"/>
          <w:szCs w:val="16"/>
        </w:rPr>
      </w:pPr>
    </w:p>
    <w:p w:rsidR="0004622C" w:rsidRDefault="00B45133" w:rsidP="00B45133">
      <w:pPr>
        <w:jc w:val="center"/>
        <w:rPr>
          <w:color w:val="FF0000"/>
        </w:rPr>
      </w:pPr>
      <w:r w:rsidRPr="00B45133">
        <w:rPr>
          <w:noProof/>
          <w:color w:val="FF0000"/>
        </w:rPr>
        <w:drawing>
          <wp:inline distT="0" distB="0" distL="0" distR="0">
            <wp:extent cx="5225652" cy="1679945"/>
            <wp:effectExtent l="19050" t="0" r="13098" b="0"/>
            <wp:docPr id="2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45133" w:rsidRPr="00B45133" w:rsidRDefault="00B45133" w:rsidP="00B45133">
      <w:pPr>
        <w:rPr>
          <w:color w:val="FF0000"/>
          <w:sz w:val="28"/>
        </w:rPr>
      </w:pPr>
    </w:p>
    <w:p w:rsidR="00B45133" w:rsidRDefault="00B45133" w:rsidP="00B45133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직종별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 손위생 수행률</w:t>
      </w:r>
    </w:p>
    <w:p w:rsidR="00B45133" w:rsidRPr="00B45133" w:rsidRDefault="00B45133" w:rsidP="00B45133">
      <w:pPr>
        <w:rPr>
          <w:rFonts w:ascii="HY헤드라인M" w:eastAsia="HY헤드라인M" w:hAnsi="굴림"/>
          <w:sz w:val="10"/>
          <w:szCs w:val="16"/>
        </w:rPr>
      </w:pPr>
    </w:p>
    <w:p w:rsidR="00B45133" w:rsidRDefault="00B45133" w:rsidP="00B45133">
      <w:pPr>
        <w:jc w:val="center"/>
        <w:rPr>
          <w:color w:val="FF0000"/>
        </w:rPr>
      </w:pPr>
      <w:r w:rsidRPr="00B45133">
        <w:rPr>
          <w:noProof/>
          <w:color w:val="FF0000"/>
        </w:rPr>
        <w:drawing>
          <wp:inline distT="0" distB="0" distL="0" distR="0">
            <wp:extent cx="5225652" cy="1658679"/>
            <wp:effectExtent l="19050" t="0" r="13098" b="0"/>
            <wp:docPr id="6" name="차트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45133" w:rsidRPr="00B45133" w:rsidRDefault="00B45133" w:rsidP="00B45133">
      <w:pPr>
        <w:rPr>
          <w:color w:val="FF0000"/>
          <w:sz w:val="28"/>
        </w:rPr>
      </w:pPr>
    </w:p>
    <w:p w:rsidR="00B45133" w:rsidRDefault="00B45133" w:rsidP="00B45133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 손위생 수행률</w:t>
      </w:r>
    </w:p>
    <w:p w:rsidR="00B45133" w:rsidRPr="00B45133" w:rsidRDefault="00B45133" w:rsidP="00B45133">
      <w:pPr>
        <w:rPr>
          <w:rFonts w:ascii="HY헤드라인M" w:eastAsia="HY헤드라인M" w:hAnsi="굴림"/>
          <w:sz w:val="10"/>
          <w:szCs w:val="16"/>
        </w:rPr>
      </w:pPr>
    </w:p>
    <w:p w:rsidR="00B45133" w:rsidRPr="00B45133" w:rsidRDefault="00B45133" w:rsidP="00B45133">
      <w:pPr>
        <w:jc w:val="center"/>
        <w:rPr>
          <w:color w:val="FF0000"/>
        </w:rPr>
      </w:pPr>
      <w:r w:rsidRPr="00B45133">
        <w:rPr>
          <w:noProof/>
          <w:color w:val="FF0000"/>
        </w:rPr>
        <w:drawing>
          <wp:inline distT="0" distB="0" distL="0" distR="0">
            <wp:extent cx="5403555" cy="1803725"/>
            <wp:effectExtent l="19050" t="0" r="25695" b="6025"/>
            <wp:docPr id="7" name="차트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B45133" w:rsidRPr="00B45133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12E"/>
    <w:rsid w:val="00000EDE"/>
    <w:rsid w:val="00003766"/>
    <w:rsid w:val="000038CA"/>
    <w:rsid w:val="00006EDA"/>
    <w:rsid w:val="00011E47"/>
    <w:rsid w:val="000353AC"/>
    <w:rsid w:val="0003611F"/>
    <w:rsid w:val="00045812"/>
    <w:rsid w:val="0004622C"/>
    <w:rsid w:val="000529BC"/>
    <w:rsid w:val="00054EA1"/>
    <w:rsid w:val="00064DD2"/>
    <w:rsid w:val="0007025A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6253"/>
    <w:rsid w:val="000C7945"/>
    <w:rsid w:val="000D400F"/>
    <w:rsid w:val="000D5743"/>
    <w:rsid w:val="000E1206"/>
    <w:rsid w:val="000E5812"/>
    <w:rsid w:val="000F0F61"/>
    <w:rsid w:val="000F6DA5"/>
    <w:rsid w:val="00112800"/>
    <w:rsid w:val="00131347"/>
    <w:rsid w:val="001313E6"/>
    <w:rsid w:val="00140C00"/>
    <w:rsid w:val="0015262F"/>
    <w:rsid w:val="00156115"/>
    <w:rsid w:val="00165AE8"/>
    <w:rsid w:val="0016767D"/>
    <w:rsid w:val="001704E3"/>
    <w:rsid w:val="001740A9"/>
    <w:rsid w:val="0017583E"/>
    <w:rsid w:val="00176C6E"/>
    <w:rsid w:val="00176FCC"/>
    <w:rsid w:val="00177047"/>
    <w:rsid w:val="0018276D"/>
    <w:rsid w:val="00184AAF"/>
    <w:rsid w:val="00191837"/>
    <w:rsid w:val="00196FD0"/>
    <w:rsid w:val="001A2048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7992"/>
    <w:rsid w:val="00201DB7"/>
    <w:rsid w:val="00203B64"/>
    <w:rsid w:val="002149ED"/>
    <w:rsid w:val="00225ACE"/>
    <w:rsid w:val="002268F8"/>
    <w:rsid w:val="00234C39"/>
    <w:rsid w:val="00236B64"/>
    <w:rsid w:val="00236E99"/>
    <w:rsid w:val="00244CE9"/>
    <w:rsid w:val="00247883"/>
    <w:rsid w:val="002533B3"/>
    <w:rsid w:val="00255D31"/>
    <w:rsid w:val="00261FE1"/>
    <w:rsid w:val="00262F2D"/>
    <w:rsid w:val="0028760C"/>
    <w:rsid w:val="002927FE"/>
    <w:rsid w:val="0029337C"/>
    <w:rsid w:val="002937A3"/>
    <w:rsid w:val="00295F5C"/>
    <w:rsid w:val="002A7CB5"/>
    <w:rsid w:val="002B0EDC"/>
    <w:rsid w:val="002B5E1E"/>
    <w:rsid w:val="002C0925"/>
    <w:rsid w:val="002C4348"/>
    <w:rsid w:val="002E3512"/>
    <w:rsid w:val="002E4C1E"/>
    <w:rsid w:val="002E4E66"/>
    <w:rsid w:val="002F0623"/>
    <w:rsid w:val="002F7A32"/>
    <w:rsid w:val="002F7E26"/>
    <w:rsid w:val="00305C40"/>
    <w:rsid w:val="00306780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1109"/>
    <w:rsid w:val="00394CCD"/>
    <w:rsid w:val="003A72DD"/>
    <w:rsid w:val="003B2D26"/>
    <w:rsid w:val="003C4151"/>
    <w:rsid w:val="003D096D"/>
    <w:rsid w:val="003D2422"/>
    <w:rsid w:val="003D43E1"/>
    <w:rsid w:val="003E32AB"/>
    <w:rsid w:val="003E45C5"/>
    <w:rsid w:val="004045E1"/>
    <w:rsid w:val="00407AAD"/>
    <w:rsid w:val="004260A3"/>
    <w:rsid w:val="00427AD4"/>
    <w:rsid w:val="00475152"/>
    <w:rsid w:val="0048499B"/>
    <w:rsid w:val="00484CB7"/>
    <w:rsid w:val="004854D9"/>
    <w:rsid w:val="004915B8"/>
    <w:rsid w:val="004946A7"/>
    <w:rsid w:val="004A21F9"/>
    <w:rsid w:val="004C208E"/>
    <w:rsid w:val="004C39AF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469C6"/>
    <w:rsid w:val="00550D3E"/>
    <w:rsid w:val="0055184D"/>
    <w:rsid w:val="0055283C"/>
    <w:rsid w:val="005543E1"/>
    <w:rsid w:val="00574640"/>
    <w:rsid w:val="00581DA9"/>
    <w:rsid w:val="00585243"/>
    <w:rsid w:val="00596CAF"/>
    <w:rsid w:val="005A5F3F"/>
    <w:rsid w:val="005B502F"/>
    <w:rsid w:val="005C7ABD"/>
    <w:rsid w:val="005D3EEB"/>
    <w:rsid w:val="005E0BA5"/>
    <w:rsid w:val="00607AEA"/>
    <w:rsid w:val="00607FB2"/>
    <w:rsid w:val="006117DD"/>
    <w:rsid w:val="00613998"/>
    <w:rsid w:val="0063369A"/>
    <w:rsid w:val="00635128"/>
    <w:rsid w:val="0063558D"/>
    <w:rsid w:val="0064300A"/>
    <w:rsid w:val="00651580"/>
    <w:rsid w:val="00655606"/>
    <w:rsid w:val="00655B9E"/>
    <w:rsid w:val="00657C4F"/>
    <w:rsid w:val="006837E9"/>
    <w:rsid w:val="006840AA"/>
    <w:rsid w:val="006879F8"/>
    <w:rsid w:val="006B19DC"/>
    <w:rsid w:val="006B1CE6"/>
    <w:rsid w:val="006B3BBF"/>
    <w:rsid w:val="006C0204"/>
    <w:rsid w:val="006C3017"/>
    <w:rsid w:val="006C3205"/>
    <w:rsid w:val="006D0FF6"/>
    <w:rsid w:val="006D37A8"/>
    <w:rsid w:val="006E5D25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78B0"/>
    <w:rsid w:val="00775C9D"/>
    <w:rsid w:val="007867FA"/>
    <w:rsid w:val="00796DA3"/>
    <w:rsid w:val="007A119F"/>
    <w:rsid w:val="007A73E7"/>
    <w:rsid w:val="007D3A3C"/>
    <w:rsid w:val="007F3B39"/>
    <w:rsid w:val="00803FF9"/>
    <w:rsid w:val="0081387E"/>
    <w:rsid w:val="00825D08"/>
    <w:rsid w:val="008336E4"/>
    <w:rsid w:val="008425D8"/>
    <w:rsid w:val="00844EB9"/>
    <w:rsid w:val="008465E3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C514A"/>
    <w:rsid w:val="008C770A"/>
    <w:rsid w:val="008D1269"/>
    <w:rsid w:val="008D52AC"/>
    <w:rsid w:val="008F6661"/>
    <w:rsid w:val="0091361F"/>
    <w:rsid w:val="00921938"/>
    <w:rsid w:val="009227D2"/>
    <w:rsid w:val="009673B1"/>
    <w:rsid w:val="00971120"/>
    <w:rsid w:val="00977887"/>
    <w:rsid w:val="00983D34"/>
    <w:rsid w:val="009948FC"/>
    <w:rsid w:val="00996E23"/>
    <w:rsid w:val="009B20A1"/>
    <w:rsid w:val="009B2FA8"/>
    <w:rsid w:val="009D0009"/>
    <w:rsid w:val="009D02F8"/>
    <w:rsid w:val="009E0E8E"/>
    <w:rsid w:val="009F2A40"/>
    <w:rsid w:val="009F6338"/>
    <w:rsid w:val="00A0011D"/>
    <w:rsid w:val="00A038E0"/>
    <w:rsid w:val="00A2554B"/>
    <w:rsid w:val="00A328E3"/>
    <w:rsid w:val="00A47B64"/>
    <w:rsid w:val="00A51E8A"/>
    <w:rsid w:val="00A55092"/>
    <w:rsid w:val="00A63A54"/>
    <w:rsid w:val="00A6751C"/>
    <w:rsid w:val="00A7313D"/>
    <w:rsid w:val="00A9420E"/>
    <w:rsid w:val="00A96657"/>
    <w:rsid w:val="00AB35CD"/>
    <w:rsid w:val="00AB4022"/>
    <w:rsid w:val="00AD1299"/>
    <w:rsid w:val="00AD307B"/>
    <w:rsid w:val="00AE705D"/>
    <w:rsid w:val="00AE7503"/>
    <w:rsid w:val="00AF7A7D"/>
    <w:rsid w:val="00B04153"/>
    <w:rsid w:val="00B11FE5"/>
    <w:rsid w:val="00B24F2A"/>
    <w:rsid w:val="00B33986"/>
    <w:rsid w:val="00B33C17"/>
    <w:rsid w:val="00B35FBA"/>
    <w:rsid w:val="00B45133"/>
    <w:rsid w:val="00B45D9B"/>
    <w:rsid w:val="00B51492"/>
    <w:rsid w:val="00B52815"/>
    <w:rsid w:val="00B6474D"/>
    <w:rsid w:val="00B72733"/>
    <w:rsid w:val="00BA014E"/>
    <w:rsid w:val="00BB1200"/>
    <w:rsid w:val="00BB1B35"/>
    <w:rsid w:val="00BC6671"/>
    <w:rsid w:val="00BE244B"/>
    <w:rsid w:val="00BE357E"/>
    <w:rsid w:val="00BE6101"/>
    <w:rsid w:val="00BF66FC"/>
    <w:rsid w:val="00C202F4"/>
    <w:rsid w:val="00C335C1"/>
    <w:rsid w:val="00C36FA6"/>
    <w:rsid w:val="00C57C07"/>
    <w:rsid w:val="00C8452A"/>
    <w:rsid w:val="00C93AAC"/>
    <w:rsid w:val="00CA540D"/>
    <w:rsid w:val="00CB3ECE"/>
    <w:rsid w:val="00CC32AD"/>
    <w:rsid w:val="00CE4A97"/>
    <w:rsid w:val="00CE4B98"/>
    <w:rsid w:val="00CF0A2A"/>
    <w:rsid w:val="00CF0A99"/>
    <w:rsid w:val="00CF28DC"/>
    <w:rsid w:val="00D029D9"/>
    <w:rsid w:val="00D02B2C"/>
    <w:rsid w:val="00D07947"/>
    <w:rsid w:val="00D104F8"/>
    <w:rsid w:val="00D1136D"/>
    <w:rsid w:val="00D25481"/>
    <w:rsid w:val="00D37C32"/>
    <w:rsid w:val="00D50847"/>
    <w:rsid w:val="00D5332F"/>
    <w:rsid w:val="00D53C8C"/>
    <w:rsid w:val="00D55338"/>
    <w:rsid w:val="00D55E9D"/>
    <w:rsid w:val="00D573F9"/>
    <w:rsid w:val="00D65E21"/>
    <w:rsid w:val="00D7579F"/>
    <w:rsid w:val="00D760C6"/>
    <w:rsid w:val="00D777C7"/>
    <w:rsid w:val="00D83B9D"/>
    <w:rsid w:val="00D84C75"/>
    <w:rsid w:val="00D970EE"/>
    <w:rsid w:val="00DA55F8"/>
    <w:rsid w:val="00DB5297"/>
    <w:rsid w:val="00DC154F"/>
    <w:rsid w:val="00DC24BC"/>
    <w:rsid w:val="00DC5344"/>
    <w:rsid w:val="00DD1F8C"/>
    <w:rsid w:val="00DD6DD6"/>
    <w:rsid w:val="00DE2095"/>
    <w:rsid w:val="00DF282F"/>
    <w:rsid w:val="00E00D7E"/>
    <w:rsid w:val="00E121F1"/>
    <w:rsid w:val="00E212FD"/>
    <w:rsid w:val="00E5376D"/>
    <w:rsid w:val="00E72602"/>
    <w:rsid w:val="00E76015"/>
    <w:rsid w:val="00E83BC4"/>
    <w:rsid w:val="00E90068"/>
    <w:rsid w:val="00EA2511"/>
    <w:rsid w:val="00EA491C"/>
    <w:rsid w:val="00EC3E1C"/>
    <w:rsid w:val="00EE16B2"/>
    <w:rsid w:val="00EE26F3"/>
    <w:rsid w:val="00EE50F5"/>
    <w:rsid w:val="00EE56E5"/>
    <w:rsid w:val="00EE6293"/>
    <w:rsid w:val="00EF6F41"/>
    <w:rsid w:val="00EF71AF"/>
    <w:rsid w:val="00F07E73"/>
    <w:rsid w:val="00F22417"/>
    <w:rsid w:val="00F23F52"/>
    <w:rsid w:val="00F30270"/>
    <w:rsid w:val="00F33B3C"/>
    <w:rsid w:val="00F417FE"/>
    <w:rsid w:val="00F45D2D"/>
    <w:rsid w:val="00F500E3"/>
    <w:rsid w:val="00F504B3"/>
    <w:rsid w:val="00F559F0"/>
    <w:rsid w:val="00F57168"/>
    <w:rsid w:val="00F66205"/>
    <w:rsid w:val="00F76673"/>
    <w:rsid w:val="00F832FE"/>
    <w:rsid w:val="00F87770"/>
    <w:rsid w:val="00FA1851"/>
    <w:rsid w:val="00FA3747"/>
    <w:rsid w:val="00FA50FD"/>
    <w:rsid w:val="00FB08E3"/>
    <w:rsid w:val="00FB0989"/>
    <w:rsid w:val="00FB5E87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F:\2018%20&#49552;&#50948;&#49373;\2018&#45380;%20&#49552;&#50948;&#49373;%20&#47784;&#45768;&#53552;&#4755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J:\2018%20&#49552;&#50948;&#49373;\2018&#45380;%20&#49552;&#50948;&#49373;%20&#47784;&#45768;&#53552;&#47553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J:\2018%20&#49552;&#50948;&#49373;\2018&#45380;%20&#49552;&#50948;&#49373;%20&#47784;&#45768;&#53552;&#47553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J:\2018%20&#49552;&#50948;&#49373;\2018&#45380;%20&#49552;&#50948;&#49373;%20&#47784;&#45768;&#53552;&#4755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2"/>
  <c:chart>
    <c:plotArea>
      <c:layout>
        <c:manualLayout>
          <c:layoutTarget val="inner"/>
          <c:xMode val="edge"/>
          <c:yMode val="edge"/>
          <c:x val="0.13195434677150733"/>
          <c:y val="0.10240550906338849"/>
          <c:w val="0.82449877583383269"/>
          <c:h val="0.70079361713728383"/>
        </c:manualLayout>
      </c:layout>
      <c:lineChart>
        <c:grouping val="standard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Pos val="t"/>
            <c:showVal val="1"/>
          </c:dLbls>
          <c:cat>
            <c:strRef>
              <c:f>'6월'!$P$67:$P$73</c:f>
              <c:strCache>
                <c:ptCount val="7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</c:strCache>
            </c:strRef>
          </c:cat>
          <c:val>
            <c:numRef>
              <c:f>'6월'!$Q$67:$Q$73</c:f>
              <c:numCache>
                <c:formatCode>General</c:formatCode>
                <c:ptCount val="7"/>
                <c:pt idx="0">
                  <c:v>112</c:v>
                </c:pt>
                <c:pt idx="1">
                  <c:v>797</c:v>
                </c:pt>
                <c:pt idx="2">
                  <c:v>159</c:v>
                </c:pt>
                <c:pt idx="3">
                  <c:v>144</c:v>
                </c:pt>
                <c:pt idx="4">
                  <c:v>216</c:v>
                </c:pt>
                <c:pt idx="5">
                  <c:v>162</c:v>
                </c:pt>
                <c:pt idx="6">
                  <c:v>186</c:v>
                </c:pt>
              </c:numCache>
            </c:numRef>
          </c:val>
        </c:ser>
        <c:ser>
          <c:idx val="1"/>
          <c:order val="1"/>
          <c:cat>
            <c:strRef>
              <c:f>'6월'!$P$67:$P$73</c:f>
              <c:strCache>
                <c:ptCount val="7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</c:strCache>
            </c:strRef>
          </c:cat>
          <c:val>
            <c:numRef>
              <c:f>'6월'!$R$67:$R$73</c:f>
              <c:numCache>
                <c:formatCode>General</c:formatCode>
                <c:ptCount val="7"/>
                <c:pt idx="0">
                  <c:v>59</c:v>
                </c:pt>
                <c:pt idx="1">
                  <c:v>583</c:v>
                </c:pt>
                <c:pt idx="2">
                  <c:v>119</c:v>
                </c:pt>
                <c:pt idx="3">
                  <c:v>127</c:v>
                </c:pt>
                <c:pt idx="4">
                  <c:v>155</c:v>
                </c:pt>
                <c:pt idx="5">
                  <c:v>123</c:v>
                </c:pt>
                <c:pt idx="6">
                  <c:v>170</c:v>
                </c:pt>
              </c:numCache>
            </c:numRef>
          </c:val>
        </c:ser>
        <c:ser>
          <c:idx val="2"/>
          <c:order val="2"/>
          <c:spPr>
            <a:ln>
              <a:solidFill>
                <a:srgbClr val="0000FF"/>
              </a:solidFill>
            </a:ln>
          </c:spPr>
          <c:marker>
            <c:symbol val="diamond"/>
            <c:size val="9"/>
            <c:spPr>
              <a:solidFill>
                <a:srgbClr val="0000FF"/>
              </a:solidFill>
              <a:ln>
                <a:solidFill>
                  <a:srgbClr val="0000FF"/>
                </a:solidFill>
              </a:ln>
            </c:spPr>
          </c:marker>
          <c:dPt>
            <c:idx val="4"/>
            <c:marker>
              <c:symbol val="diamond"/>
              <c:size val="8"/>
              <c:spPr>
                <a:solidFill>
                  <a:srgbClr val="0000FF"/>
                </a:solidFill>
                <a:ln w="9525" cap="rnd">
                  <a:solidFill>
                    <a:srgbClr val="0000FF"/>
                  </a:solidFill>
                </a:ln>
              </c:spPr>
            </c:marker>
          </c:dPt>
          <c:dLbls>
            <c:dLbl>
              <c:idx val="2"/>
              <c:layout>
                <c:manualLayout>
                  <c:x val="-8.2294770283162066E-2"/>
                  <c:y val="-8.5004624446283511E-2"/>
                </c:manualLayout>
              </c:layout>
              <c:dLblPos val="r"/>
              <c:showVal val="1"/>
            </c:dLbl>
            <c:dLbl>
              <c:idx val="5"/>
              <c:spPr/>
              <c:txPr>
                <a:bodyPr/>
                <a:lstStyle/>
                <a:p>
                  <a:pPr>
                    <a:defRPr sz="1050">
                      <a:solidFill>
                        <a:sysClr val="windowText" lastClr="000000"/>
                      </a:solidFill>
                    </a:defRPr>
                  </a:pPr>
                  <a:endParaRPr lang="ko-KR"/>
                </a:p>
              </c:txPr>
            </c:dLbl>
            <c:dLbl>
              <c:idx val="6"/>
              <c:layout>
                <c:manualLayout>
                  <c:x val="-5.4384049254766476E-2"/>
                  <c:y val="0.1214161522290949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0000"/>
                      </a:solidFill>
                    </a:defRPr>
                  </a:pPr>
                  <a:endParaRPr lang="ko-KR"/>
                </a:p>
              </c:txPr>
              <c:dLblPos val="r"/>
              <c:showVal val="1"/>
            </c:dLbl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ko-KR"/>
              </a:p>
            </c:txPr>
            <c:dLblPos val="l"/>
            <c:showVal val="1"/>
          </c:dLbls>
          <c:cat>
            <c:strRef>
              <c:f>'6월'!$P$67:$P$73</c:f>
              <c:strCache>
                <c:ptCount val="7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</c:strCache>
            </c:strRef>
          </c:cat>
          <c:val>
            <c:numRef>
              <c:f>'6월'!$S$67:$S$73</c:f>
              <c:numCache>
                <c:formatCode>0.0%</c:formatCode>
                <c:ptCount val="7"/>
                <c:pt idx="0">
                  <c:v>0.52678571428571463</c:v>
                </c:pt>
                <c:pt idx="1">
                  <c:v>0.73149309912170635</c:v>
                </c:pt>
                <c:pt idx="2">
                  <c:v>0.74842767295597512</c:v>
                </c:pt>
                <c:pt idx="3">
                  <c:v>0.88194444444444486</c:v>
                </c:pt>
                <c:pt idx="4">
                  <c:v>0.717592592592593</c:v>
                </c:pt>
                <c:pt idx="5">
                  <c:v>0.75900000000000034</c:v>
                </c:pt>
                <c:pt idx="6">
                  <c:v>0.91397849462365621</c:v>
                </c:pt>
              </c:numCache>
            </c:numRef>
          </c:val>
        </c:ser>
        <c:marker val="1"/>
        <c:axId val="80199680"/>
        <c:axId val="80201216"/>
      </c:lineChart>
      <c:catAx>
        <c:axId val="80199680"/>
        <c:scaling>
          <c:orientation val="minMax"/>
        </c:scaling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80201216"/>
        <c:crosses val="autoZero"/>
        <c:auto val="1"/>
        <c:lblAlgn val="ctr"/>
        <c:lblOffset val="0"/>
      </c:catAx>
      <c:valAx>
        <c:axId val="80201216"/>
        <c:scaling>
          <c:orientation val="minMax"/>
          <c:max val="1"/>
          <c:min val="0.4"/>
        </c:scaling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tickLblPos val="nextTo"/>
        <c:txPr>
          <a:bodyPr/>
          <a:lstStyle/>
          <a:p>
            <a:pPr>
              <a:defRPr b="1"/>
            </a:pPr>
            <a:endParaRPr lang="ko-KR"/>
          </a:p>
        </c:txPr>
        <c:crossAx val="80199680"/>
        <c:crosses val="autoZero"/>
        <c:crossBetween val="between"/>
        <c:majorUnit val="0.1"/>
        <c:minorUnit val="0.1"/>
      </c:valAx>
    </c:plotArea>
    <c:plotVisOnly val="1"/>
    <c:dispBlanksAs val="gap"/>
  </c:chart>
  <c:spPr>
    <a:gradFill>
      <a:gsLst>
        <a:gs pos="0">
          <a:schemeClr val="tx2">
            <a:lumMod val="60000"/>
            <a:lumOff val="4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  <a:ln cap="rnd"/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0.11500211976880222"/>
          <c:y val="8.6513105015602845E-2"/>
          <c:w val="0.74616475233870494"/>
          <c:h val="0.73565801261350894"/>
        </c:manualLayout>
      </c:layout>
      <c:barChart>
        <c:barDir val="col"/>
        <c:grouping val="clustered"/>
        <c:ser>
          <c:idx val="0"/>
          <c:order val="0"/>
          <c:tx>
            <c:strRef>
              <c:f>'6월'!$R$48</c:f>
              <c:strCache>
                <c:ptCount val="1"/>
                <c:pt idx="0">
                  <c:v>5월</c:v>
                </c:pt>
              </c:strCache>
            </c:strRef>
          </c:tx>
          <c:dLbls>
            <c:txPr>
              <a:bodyPr/>
              <a:lstStyle/>
              <a:p>
                <a:pPr>
                  <a:defRPr b="0"/>
                </a:pPr>
                <a:endParaRPr lang="ko-KR"/>
              </a:p>
            </c:txPr>
            <c:dLblPos val="inEnd"/>
            <c:showVal val="1"/>
          </c:dLbls>
          <c:cat>
            <c:strRef>
              <c:f>'6월'!$Q$49:$Q$51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'6월'!$R$49:$R$51</c:f>
              <c:numCache>
                <c:formatCode>0.0%</c:formatCode>
                <c:ptCount val="3"/>
                <c:pt idx="0">
                  <c:v>0.74137931034482785</c:v>
                </c:pt>
                <c:pt idx="1">
                  <c:v>0.78947368421052633</c:v>
                </c:pt>
                <c:pt idx="2">
                  <c:v>0.7575757575757579</c:v>
                </c:pt>
              </c:numCache>
            </c:numRef>
          </c:val>
        </c:ser>
        <c:ser>
          <c:idx val="1"/>
          <c:order val="1"/>
          <c:tx>
            <c:strRef>
              <c:f>'6월'!$S$48</c:f>
              <c:strCache>
                <c:ptCount val="1"/>
                <c:pt idx="0">
                  <c:v>6월</c:v>
                </c:pt>
              </c:strCache>
            </c:strRef>
          </c:tx>
          <c:spPr>
            <a:solidFill>
              <a:srgbClr val="FF4343"/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Val val="1"/>
          </c:dLbls>
          <c:cat>
            <c:strRef>
              <c:f>'6월'!$Q$49:$Q$51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'6월'!$S$49:$S$51</c:f>
              <c:numCache>
                <c:formatCode>0.0%</c:formatCode>
                <c:ptCount val="3"/>
                <c:pt idx="0">
                  <c:v>0.92682926829268319</c:v>
                </c:pt>
                <c:pt idx="1">
                  <c:v>0.90566037735849092</c:v>
                </c:pt>
                <c:pt idx="2">
                  <c:v>0.91304347826086962</c:v>
                </c:pt>
              </c:numCache>
            </c:numRef>
          </c:val>
        </c:ser>
        <c:dLbls>
          <c:showVal val="1"/>
        </c:dLbls>
        <c:gapWidth val="115"/>
        <c:axId val="81988224"/>
        <c:axId val="82022784"/>
      </c:barChart>
      <c:catAx>
        <c:axId val="8198822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100" b="1"/>
            </a:pPr>
            <a:endParaRPr lang="ko-KR"/>
          </a:p>
        </c:txPr>
        <c:crossAx val="82022784"/>
        <c:crosses val="autoZero"/>
        <c:auto val="1"/>
        <c:lblAlgn val="ctr"/>
        <c:lblOffset val="0"/>
      </c:catAx>
      <c:valAx>
        <c:axId val="82022784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81988224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7035419409622616"/>
          <c:y val="0.35909423904520338"/>
          <c:w val="0.12964580590377367"/>
          <c:h val="0.28181152190959396"/>
        </c:manualLayout>
      </c:layout>
    </c:legend>
    <c:plotVisOnly val="1"/>
    <c:dispBlanksAs val="gap"/>
  </c:chart>
  <c:spPr>
    <a:gradFill>
      <a:gsLst>
        <a:gs pos="100000">
          <a:srgbClr val="F79646">
            <a:lumMod val="20000"/>
            <a:lumOff val="80000"/>
            <a:alpha val="18000"/>
          </a:srgbClr>
        </a:gs>
        <a:gs pos="100000">
          <a:srgbClr val="FFEBFA"/>
        </a:gs>
      </a:gsLst>
      <a:lin ang="21594000" scaled="0"/>
    </a:gradFill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0.10481964738562767"/>
          <c:y val="8.9028791733925833E-2"/>
          <c:w val="0.82807982621116005"/>
          <c:h val="0.75227408132885465"/>
        </c:manualLayout>
      </c:layout>
      <c:barChart>
        <c:barDir val="col"/>
        <c:grouping val="clustered"/>
        <c:ser>
          <c:idx val="0"/>
          <c:order val="0"/>
          <c:tx>
            <c:strRef>
              <c:f>'6월'!$R$53</c:f>
              <c:strCache>
                <c:ptCount val="1"/>
                <c:pt idx="0">
                  <c:v>5월</c:v>
                </c:pt>
              </c:strCache>
            </c:strRef>
          </c:tx>
          <c:dLbls>
            <c:dLblPos val="inEnd"/>
            <c:showVal val="1"/>
          </c:dLbls>
          <c:cat>
            <c:strRef>
              <c:f>'6월'!$Q$54:$Q$57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'6월'!$R$54:$R$57</c:f>
              <c:numCache>
                <c:formatCode>0.0%</c:formatCode>
                <c:ptCount val="4"/>
                <c:pt idx="0">
                  <c:v>0.88059701492537312</c:v>
                </c:pt>
                <c:pt idx="1">
                  <c:v>0.69620253164556967</c:v>
                </c:pt>
                <c:pt idx="2">
                  <c:v>0.53333333333333333</c:v>
                </c:pt>
                <c:pt idx="3" formatCode="0%">
                  <c:v>1</c:v>
                </c:pt>
              </c:numCache>
            </c:numRef>
          </c:val>
        </c:ser>
        <c:ser>
          <c:idx val="1"/>
          <c:order val="1"/>
          <c:tx>
            <c:strRef>
              <c:f>'6월'!$S$53</c:f>
              <c:strCache>
                <c:ptCount val="1"/>
                <c:pt idx="0">
                  <c:v>6월</c:v>
                </c:pt>
              </c:strCache>
            </c:strRef>
          </c:tx>
          <c:spPr>
            <a:solidFill>
              <a:srgbClr val="FF4343"/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Val val="1"/>
          </c:dLbls>
          <c:cat>
            <c:strRef>
              <c:f>'6월'!$Q$54:$Q$57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'6월'!$S$54:$S$57</c:f>
              <c:numCache>
                <c:formatCode>0.0%</c:formatCode>
                <c:ptCount val="4"/>
                <c:pt idx="0">
                  <c:v>0.95833333333333359</c:v>
                </c:pt>
                <c:pt idx="1">
                  <c:v>0.86842105263157965</c:v>
                </c:pt>
                <c:pt idx="2">
                  <c:v>0.85714285714285732</c:v>
                </c:pt>
              </c:numCache>
            </c:numRef>
          </c:val>
        </c:ser>
        <c:dLbls>
          <c:showVal val="1"/>
        </c:dLbls>
        <c:gapWidth val="75"/>
        <c:axId val="50599040"/>
        <c:axId val="50600576"/>
      </c:barChart>
      <c:catAx>
        <c:axId val="5059904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50600576"/>
        <c:crosses val="autoZero"/>
        <c:auto val="1"/>
        <c:lblAlgn val="ctr"/>
        <c:lblOffset val="0"/>
      </c:catAx>
      <c:valAx>
        <c:axId val="50600576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50599040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8481203219794158"/>
          <c:y val="0.35909423904520338"/>
          <c:w val="0.11518796780205809"/>
          <c:h val="0.28181152190959396"/>
        </c:manualLayout>
      </c:layout>
    </c:legend>
    <c:plotVisOnly val="1"/>
    <c:dispBlanksAs val="gap"/>
  </c:chart>
  <c:spPr>
    <a:gradFill>
      <a:gsLst>
        <a:gs pos="100000">
          <a:srgbClr val="F79646">
            <a:lumMod val="20000"/>
            <a:lumOff val="80000"/>
            <a:alpha val="18000"/>
          </a:srgbClr>
        </a:gs>
        <a:gs pos="100000">
          <a:srgbClr val="FFEBFA"/>
        </a:gs>
      </a:gsLst>
      <a:lin ang="21594000" scaled="0"/>
    </a:gradFill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0.10795133944227457"/>
          <c:y val="0.11183633868799291"/>
          <c:w val="0.78032147354843284"/>
          <c:h val="0.72579341478864889"/>
        </c:manualLayout>
      </c:layout>
      <c:barChart>
        <c:barDir val="col"/>
        <c:grouping val="clustered"/>
        <c:ser>
          <c:idx val="0"/>
          <c:order val="0"/>
          <c:tx>
            <c:strRef>
              <c:f>'6월'!$R$59</c:f>
              <c:strCache>
                <c:ptCount val="1"/>
                <c:pt idx="0">
                  <c:v>5월</c:v>
                </c:pt>
              </c:strCache>
            </c:strRef>
          </c:tx>
          <c:dLbls>
            <c:dLblPos val="inEnd"/>
            <c:showVal val="1"/>
          </c:dLbls>
          <c:cat>
            <c:strRef>
              <c:f>'6월'!$Q$60:$Q$62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'6월'!$R$60:$R$62</c:f>
              <c:numCache>
                <c:formatCode>0.0%</c:formatCode>
                <c:ptCount val="3"/>
                <c:pt idx="0">
                  <c:v>0.96000000000000019</c:v>
                </c:pt>
                <c:pt idx="1">
                  <c:v>0.68</c:v>
                </c:pt>
                <c:pt idx="2">
                  <c:v>0.74712643678160939</c:v>
                </c:pt>
              </c:numCache>
            </c:numRef>
          </c:val>
        </c:ser>
        <c:ser>
          <c:idx val="1"/>
          <c:order val="1"/>
          <c:tx>
            <c:strRef>
              <c:f>'6월'!$S$59</c:f>
              <c:strCache>
                <c:ptCount val="1"/>
                <c:pt idx="0">
                  <c:v>6월</c:v>
                </c:pt>
              </c:strCache>
            </c:strRef>
          </c:tx>
          <c:spPr>
            <a:solidFill>
              <a:srgbClr val="FF4343"/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Val val="1"/>
          </c:dLbls>
          <c:cat>
            <c:strRef>
              <c:f>'6월'!$Q$60:$Q$62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'6월'!$S$60:$S$62</c:f>
              <c:numCache>
                <c:formatCode>0.0%</c:formatCode>
                <c:ptCount val="3"/>
                <c:pt idx="0">
                  <c:v>0.9411764705882355</c:v>
                </c:pt>
                <c:pt idx="1">
                  <c:v>0.93478260869565222</c:v>
                </c:pt>
                <c:pt idx="2">
                  <c:v>0.88764044943820242</c:v>
                </c:pt>
              </c:numCache>
            </c:numRef>
          </c:val>
        </c:ser>
        <c:dLbls>
          <c:showVal val="1"/>
        </c:dLbls>
        <c:gapWidth val="115"/>
        <c:axId val="50647040"/>
        <c:axId val="50648576"/>
      </c:barChart>
      <c:catAx>
        <c:axId val="5064704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b="1"/>
            </a:pPr>
            <a:endParaRPr lang="ko-KR"/>
          </a:p>
        </c:txPr>
        <c:crossAx val="50648576"/>
        <c:crosses val="autoZero"/>
        <c:auto val="1"/>
        <c:lblAlgn val="ctr"/>
        <c:lblOffset val="0"/>
      </c:catAx>
      <c:valAx>
        <c:axId val="50648576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50647040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90693941303456727"/>
          <c:y val="0.3494479479965073"/>
          <c:w val="7.8958759557365477E-2"/>
          <c:h val="0.25104214888633225"/>
        </c:manualLayout>
      </c:layout>
    </c:legend>
    <c:plotVisOnly val="1"/>
    <c:dispBlanksAs val="gap"/>
  </c:chart>
  <c:spPr>
    <a:gradFill>
      <a:gsLst>
        <a:gs pos="100000">
          <a:srgbClr val="F79646">
            <a:lumMod val="20000"/>
            <a:lumOff val="80000"/>
            <a:alpha val="18000"/>
          </a:srgbClr>
        </a:gs>
        <a:gs pos="100000">
          <a:srgbClr val="FFEBFA"/>
        </a:gs>
      </a:gsLst>
      <a:lin ang="21594000" scaled="0"/>
    </a:gradFill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0.12717</cdr:x>
      <cdr:y>0.21935</cdr:y>
    </cdr:from>
    <cdr:to>
      <cdr:x>0.93696</cdr:x>
      <cdr:y>0.22071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685617" y="362008"/>
          <a:ext cx="4365699" cy="2244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82BDC-D28B-40F5-A799-104BF95F0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공급실</cp:lastModifiedBy>
  <cp:revision>17</cp:revision>
  <cp:lastPrinted>2018-06-18T00:47:00Z</cp:lastPrinted>
  <dcterms:created xsi:type="dcterms:W3CDTF">2018-06-16T08:13:00Z</dcterms:created>
  <dcterms:modified xsi:type="dcterms:W3CDTF">2018-07-03T00:11:00Z</dcterms:modified>
</cp:coreProperties>
</file>