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FF2B54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2</w:t>
      </w:r>
      <w:r w:rsidR="000B5CEB">
        <w:rPr>
          <w:rFonts w:ascii="HY헤드라인M" w:eastAsia="HY헤드라인M" w:hint="eastAsia"/>
          <w:sz w:val="52"/>
          <w:szCs w:val="52"/>
        </w:rPr>
        <w:t>분기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2E4C1E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E244B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2017~2018</w:t>
      </w:r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년 손 위생 </w:t>
      </w:r>
      <w:proofErr w:type="spellStart"/>
      <w:r w:rsidRPr="00B840C2">
        <w:rPr>
          <w:rFonts w:ascii="HY헤드라인M" w:eastAsia="HY헤드라인M" w:hAnsi="굴림" w:hint="eastAsia"/>
          <w:b/>
          <w:sz w:val="32"/>
          <w:szCs w:val="32"/>
        </w:rPr>
        <w:t>수행률</w:t>
      </w:r>
      <w:proofErr w:type="spellEnd"/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EF4609" w:rsidP="00635128">
      <w:pPr>
        <w:jc w:val="center"/>
        <w:rPr>
          <w:rFonts w:ascii="HY헤드라인M" w:eastAsia="HY헤드라인M" w:hAnsi="굴림"/>
          <w:sz w:val="32"/>
          <w:szCs w:val="32"/>
        </w:rPr>
      </w:pPr>
      <w:r>
        <w:rPr>
          <w:noProof/>
        </w:rPr>
        <w:drawing>
          <wp:inline distT="0" distB="0" distL="0" distR="0">
            <wp:extent cx="5343525" cy="1752600"/>
            <wp:effectExtent l="19050" t="0" r="9525" b="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6837E9" w:rsidRDefault="00AB4022">
      <w:pPr>
        <w:rPr>
          <w:rFonts w:ascii="HY헤드라인M" w:eastAsia="HY헤드라인M" w:hAnsi="굴림"/>
          <w:sz w:val="28"/>
          <w:szCs w:val="32"/>
        </w:rPr>
      </w:pPr>
    </w:p>
    <w:p w:rsidR="007F6536" w:rsidRPr="006A7F91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Default="007F6536" w:rsidP="006A7F91">
      <w:pPr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98425</wp:posOffset>
            </wp:positionV>
            <wp:extent cx="5486400" cy="1781175"/>
            <wp:effectExtent l="19050" t="0" r="19050" b="0"/>
            <wp:wrapSquare wrapText="bothSides"/>
            <wp:docPr id="4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6A7F91" w:rsidRPr="006A7F91" w:rsidRDefault="007F6536" w:rsidP="006A7F91">
      <w:pPr>
        <w:rPr>
          <w:rFonts w:ascii="HY헤드라인M" w:eastAsia="HY헤드라인M" w:hAnsi="굴림"/>
          <w:szCs w:val="32"/>
        </w:rPr>
      </w:pPr>
      <w:r>
        <w:rPr>
          <w:rFonts w:ascii="HY헤드라인M" w:eastAsia="HY헤드라인M" w:hAnsi="굴림"/>
          <w:sz w:val="16"/>
          <w:szCs w:val="16"/>
        </w:rPr>
        <w:br w:type="textWrapping" w:clear="all"/>
      </w: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91B45" w:rsidRPr="006A7F91" w:rsidRDefault="00891B45" w:rsidP="007F6536">
      <w:pPr>
        <w:jc w:val="left"/>
        <w:rPr>
          <w:rFonts w:ascii="HY헤드라인M" w:eastAsia="HY헤드라인M" w:hAnsi="굴림"/>
          <w:sz w:val="10"/>
          <w:szCs w:val="16"/>
        </w:rPr>
      </w:pPr>
    </w:p>
    <w:p w:rsidR="0004622C" w:rsidRDefault="006A7F91" w:rsidP="007F6536">
      <w:pPr>
        <w:jc w:val="center"/>
      </w:pPr>
      <w:bookmarkStart w:id="0" w:name="_GoBack"/>
      <w:bookmarkEnd w:id="0"/>
      <w:r w:rsidRPr="006A7F91">
        <w:rPr>
          <w:noProof/>
        </w:rPr>
        <w:drawing>
          <wp:inline distT="0" distB="0" distL="0" distR="0">
            <wp:extent cx="5495925" cy="1771650"/>
            <wp:effectExtent l="19050" t="0" r="9525" b="0"/>
            <wp:docPr id="3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A7F91" w:rsidRPr="006A7F91" w:rsidRDefault="006A7F91" w:rsidP="006A7F91">
      <w:pPr>
        <w:rPr>
          <w:rFonts w:ascii="HY헤드라인M" w:eastAsia="HY헤드라인M" w:hAnsi="굴림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6A7F91" w:rsidRPr="006A7F91" w:rsidRDefault="006A7F91" w:rsidP="006A7F91">
      <w:pPr>
        <w:jc w:val="center"/>
        <w:rPr>
          <w:sz w:val="10"/>
        </w:rPr>
      </w:pPr>
      <w:r w:rsidRPr="006A7F91">
        <w:rPr>
          <w:noProof/>
          <w:sz w:val="10"/>
        </w:rPr>
        <w:drawing>
          <wp:inline distT="0" distB="0" distL="0" distR="0">
            <wp:extent cx="5457825" cy="1866900"/>
            <wp:effectExtent l="19050" t="0" r="9525" b="0"/>
            <wp:docPr id="2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3AC"/>
    <w:rsid w:val="0003611F"/>
    <w:rsid w:val="00045812"/>
    <w:rsid w:val="0004622C"/>
    <w:rsid w:val="000529BC"/>
    <w:rsid w:val="00054EA1"/>
    <w:rsid w:val="00064DD2"/>
    <w:rsid w:val="0007025A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31347"/>
    <w:rsid w:val="001313E6"/>
    <w:rsid w:val="00140C00"/>
    <w:rsid w:val="0015262F"/>
    <w:rsid w:val="00156115"/>
    <w:rsid w:val="00162718"/>
    <w:rsid w:val="00165AE8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CCD"/>
    <w:rsid w:val="003A72DD"/>
    <w:rsid w:val="003B2D26"/>
    <w:rsid w:val="003C4151"/>
    <w:rsid w:val="003D2422"/>
    <w:rsid w:val="003D43E1"/>
    <w:rsid w:val="003E248B"/>
    <w:rsid w:val="003E32AB"/>
    <w:rsid w:val="003E45C5"/>
    <w:rsid w:val="00422092"/>
    <w:rsid w:val="004260A3"/>
    <w:rsid w:val="00427AD4"/>
    <w:rsid w:val="00475152"/>
    <w:rsid w:val="0048499B"/>
    <w:rsid w:val="00484CB7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3998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78B0"/>
    <w:rsid w:val="00775C9D"/>
    <w:rsid w:val="007867FA"/>
    <w:rsid w:val="00796DA3"/>
    <w:rsid w:val="007A119F"/>
    <w:rsid w:val="007A73E7"/>
    <w:rsid w:val="007D3A3C"/>
    <w:rsid w:val="007F3B39"/>
    <w:rsid w:val="007F6536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C514A"/>
    <w:rsid w:val="008C770A"/>
    <w:rsid w:val="008D1269"/>
    <w:rsid w:val="008D52AC"/>
    <w:rsid w:val="008F6661"/>
    <w:rsid w:val="0091361F"/>
    <w:rsid w:val="009673B1"/>
    <w:rsid w:val="00971120"/>
    <w:rsid w:val="00977887"/>
    <w:rsid w:val="00983D34"/>
    <w:rsid w:val="009948FC"/>
    <w:rsid w:val="00996E23"/>
    <w:rsid w:val="009B20A1"/>
    <w:rsid w:val="009B2FA8"/>
    <w:rsid w:val="009D0009"/>
    <w:rsid w:val="009D02F8"/>
    <w:rsid w:val="009E0E8E"/>
    <w:rsid w:val="009F2A40"/>
    <w:rsid w:val="00A0011D"/>
    <w:rsid w:val="00A038E0"/>
    <w:rsid w:val="00A2554B"/>
    <w:rsid w:val="00A3165D"/>
    <w:rsid w:val="00A328E3"/>
    <w:rsid w:val="00A51E8A"/>
    <w:rsid w:val="00A55092"/>
    <w:rsid w:val="00A63A54"/>
    <w:rsid w:val="00A6751C"/>
    <w:rsid w:val="00A7313D"/>
    <w:rsid w:val="00A9420E"/>
    <w:rsid w:val="00A96657"/>
    <w:rsid w:val="00AB35CD"/>
    <w:rsid w:val="00AB4022"/>
    <w:rsid w:val="00AD1299"/>
    <w:rsid w:val="00AD307B"/>
    <w:rsid w:val="00AE705D"/>
    <w:rsid w:val="00AE7503"/>
    <w:rsid w:val="00AF7A7D"/>
    <w:rsid w:val="00B04153"/>
    <w:rsid w:val="00B055E9"/>
    <w:rsid w:val="00B11FE5"/>
    <w:rsid w:val="00B24F2A"/>
    <w:rsid w:val="00B32386"/>
    <w:rsid w:val="00B33986"/>
    <w:rsid w:val="00B33C17"/>
    <w:rsid w:val="00B35FBA"/>
    <w:rsid w:val="00B45D9B"/>
    <w:rsid w:val="00B51492"/>
    <w:rsid w:val="00B52815"/>
    <w:rsid w:val="00B6474D"/>
    <w:rsid w:val="00B72733"/>
    <w:rsid w:val="00B840C2"/>
    <w:rsid w:val="00BA014E"/>
    <w:rsid w:val="00BB1200"/>
    <w:rsid w:val="00BB1B35"/>
    <w:rsid w:val="00BC6671"/>
    <w:rsid w:val="00BE244B"/>
    <w:rsid w:val="00BE357E"/>
    <w:rsid w:val="00BE6101"/>
    <w:rsid w:val="00BF66FC"/>
    <w:rsid w:val="00C202F4"/>
    <w:rsid w:val="00C335C1"/>
    <w:rsid w:val="00C36FA6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50847"/>
    <w:rsid w:val="00D5332F"/>
    <w:rsid w:val="00D53C8C"/>
    <w:rsid w:val="00D55338"/>
    <w:rsid w:val="00D55E9D"/>
    <w:rsid w:val="00D573F9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F282F"/>
    <w:rsid w:val="00DF3093"/>
    <w:rsid w:val="00DF5789"/>
    <w:rsid w:val="00E00D7E"/>
    <w:rsid w:val="00E02EEA"/>
    <w:rsid w:val="00E121F1"/>
    <w:rsid w:val="00E212FD"/>
    <w:rsid w:val="00E5376D"/>
    <w:rsid w:val="00E72602"/>
    <w:rsid w:val="00E76015"/>
    <w:rsid w:val="00E83BC4"/>
    <w:rsid w:val="00E90068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F:\2018%20&#49552;&#50948;&#49373;\2018&#45380;%20&#49552;&#50948;&#49373;%20&#47784;&#45768;&#53552;&#47553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____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F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hart>
    <c:plotArea>
      <c:layout>
        <c:manualLayout>
          <c:layoutTarget val="inner"/>
          <c:xMode val="edge"/>
          <c:yMode val="edge"/>
          <c:x val="9.3799638681528491E-2"/>
          <c:y val="0.10240550906338849"/>
          <c:w val="0.8813942413042527"/>
          <c:h val="0.74695699264956472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'6월'!$P$67:$P$72</c:f>
              <c:strCache>
                <c:ptCount val="6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 2분기</c:v>
                </c:pt>
              </c:strCache>
            </c:strRef>
          </c:cat>
          <c:val>
            <c:numRef>
              <c:f>'6월'!$Q$67:$Q$72</c:f>
              <c:numCache>
                <c:formatCode>General</c:formatCode>
                <c:ptCount val="6"/>
                <c:pt idx="0">
                  <c:v>112</c:v>
                </c:pt>
                <c:pt idx="1">
                  <c:v>797</c:v>
                </c:pt>
                <c:pt idx="2">
                  <c:v>159</c:v>
                </c:pt>
                <c:pt idx="3">
                  <c:v>144</c:v>
                </c:pt>
                <c:pt idx="4">
                  <c:v>216</c:v>
                </c:pt>
                <c:pt idx="5">
                  <c:v>348</c:v>
                </c:pt>
              </c:numCache>
            </c:numRef>
          </c:val>
        </c:ser>
        <c:ser>
          <c:idx val="1"/>
          <c:order val="1"/>
          <c:cat>
            <c:strRef>
              <c:f>'6월'!$P$67:$P$72</c:f>
              <c:strCache>
                <c:ptCount val="6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 2분기</c:v>
                </c:pt>
              </c:strCache>
            </c:strRef>
          </c:cat>
          <c:val>
            <c:numRef>
              <c:f>'6월'!$R$67:$R$72</c:f>
              <c:numCache>
                <c:formatCode>General</c:formatCode>
                <c:ptCount val="6"/>
                <c:pt idx="0">
                  <c:v>59</c:v>
                </c:pt>
                <c:pt idx="1">
                  <c:v>583</c:v>
                </c:pt>
                <c:pt idx="2">
                  <c:v>119</c:v>
                </c:pt>
                <c:pt idx="3">
                  <c:v>127</c:v>
                </c:pt>
                <c:pt idx="4">
                  <c:v>155</c:v>
                </c:pt>
                <c:pt idx="5">
                  <c:v>293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diamond"/>
            <c:size val="9"/>
            <c:spPr>
              <a:solidFill>
                <a:srgbClr val="0000FF"/>
              </a:solidFill>
              <a:ln>
                <a:solidFill>
                  <a:srgbClr val="0000FF"/>
                </a:solidFill>
              </a:ln>
            </c:spPr>
          </c:marker>
          <c:dPt>
            <c:idx val="4"/>
            <c:marker>
              <c:symbol val="diamond"/>
              <c:size val="8"/>
              <c:spPr>
                <a:solidFill>
                  <a:srgbClr val="0000FF"/>
                </a:solidFill>
                <a:ln w="9525" cap="rnd">
                  <a:solidFill>
                    <a:srgbClr val="0000FF"/>
                  </a:solidFill>
                </a:ln>
              </c:spPr>
            </c:marker>
          </c:dPt>
          <c:dLbls>
            <c:dLbl>
              <c:idx val="0"/>
              <c:layout>
                <c:manualLayout>
                  <c:x val="-9.3395078861895561E-2"/>
                  <c:y val="-8.4778420038535723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8.2294770283162066E-2"/>
                  <c:y val="-8.5004624446283469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7.6628871391076117E-2"/>
                  <c:y val="0.10010953833083003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8.2013438320210075E-2"/>
                  <c:y val="6.9364161849711031E-2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-1.8832137961364464E-3"/>
                  <c:y val="9.2485549132948014E-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ko-KR"/>
                </a:p>
              </c:txPr>
              <c:dLblPos val="r"/>
              <c:showVal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l"/>
            <c:showVal val="1"/>
          </c:dLbls>
          <c:cat>
            <c:strRef>
              <c:f>'6월'!$P$67:$P$72</c:f>
              <c:strCache>
                <c:ptCount val="6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 2분기</c:v>
                </c:pt>
              </c:strCache>
            </c:strRef>
          </c:cat>
          <c:val>
            <c:numRef>
              <c:f>'6월'!$S$67:$S$72</c:f>
              <c:numCache>
                <c:formatCode>0.0%</c:formatCode>
                <c:ptCount val="6"/>
                <c:pt idx="0">
                  <c:v>0.52678571428571452</c:v>
                </c:pt>
                <c:pt idx="1">
                  <c:v>0.73149309912170635</c:v>
                </c:pt>
                <c:pt idx="2">
                  <c:v>0.74842767295597501</c:v>
                </c:pt>
                <c:pt idx="3">
                  <c:v>0.88194444444444475</c:v>
                </c:pt>
                <c:pt idx="4">
                  <c:v>0.71759259259259289</c:v>
                </c:pt>
                <c:pt idx="5">
                  <c:v>0.84195402298850608</c:v>
                </c:pt>
              </c:numCache>
            </c:numRef>
          </c:val>
        </c:ser>
        <c:marker val="1"/>
        <c:axId val="85172224"/>
        <c:axId val="85173760"/>
      </c:lineChart>
      <c:catAx>
        <c:axId val="85172224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85173760"/>
        <c:crosses val="autoZero"/>
        <c:auto val="1"/>
        <c:lblAlgn val="ctr"/>
        <c:lblOffset val="0"/>
      </c:catAx>
      <c:valAx>
        <c:axId val="85173760"/>
        <c:scaling>
          <c:orientation val="minMax"/>
          <c:max val="1"/>
          <c:min val="0.4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0"/>
            </a:pPr>
            <a:endParaRPr lang="ko-KR"/>
          </a:p>
        </c:txPr>
        <c:crossAx val="85172224"/>
        <c:crosses val="autoZero"/>
        <c:crossBetween val="between"/>
        <c:majorUnit val="0.2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70330271216097E-2"/>
          <c:y val="4.8634574087329983E-2"/>
          <c:w val="0.78206073199183423"/>
          <c:h val="0.8107909806728707"/>
        </c:manualLayout>
      </c:layout>
      <c:barChart>
        <c:barDir val="col"/>
        <c:grouping val="clustered"/>
        <c:ser>
          <c:idx val="0"/>
          <c:order val="0"/>
          <c:tx>
            <c:strRef>
              <c:f>'2분기'!$C$48</c:f>
              <c:strCache>
                <c:ptCount val="1"/>
                <c:pt idx="0">
                  <c:v>2018' 1분기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'2분기'!$B$49:$B$51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'2분기'!$C$49:$C$51</c:f>
              <c:numCache>
                <c:formatCode>0.0%</c:formatCode>
                <c:ptCount val="3"/>
                <c:pt idx="0">
                  <c:v>0.73863636363636354</c:v>
                </c:pt>
                <c:pt idx="1">
                  <c:v>0.78431372549019607</c:v>
                </c:pt>
                <c:pt idx="2">
                  <c:v>0.64935064935064934</c:v>
                </c:pt>
              </c:numCache>
            </c:numRef>
          </c:val>
        </c:ser>
        <c:ser>
          <c:idx val="1"/>
          <c:order val="1"/>
          <c:tx>
            <c:strRef>
              <c:f>'2분기'!$D$48</c:f>
              <c:strCache>
                <c:ptCount val="1"/>
                <c:pt idx="0">
                  <c:v> 2분기</c:v>
                </c:pt>
              </c:strCache>
            </c:strRef>
          </c:tx>
          <c:spPr>
            <a:solidFill>
              <a:srgbClr val="FF505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dLblPos val="inEnd"/>
            <c:showVal val="1"/>
          </c:dLbls>
          <c:cat>
            <c:strRef>
              <c:f>'2분기'!$B$49:$B$51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'2분기'!$D$49:$D$51</c:f>
              <c:numCache>
                <c:formatCode>0.0%</c:formatCode>
                <c:ptCount val="3"/>
                <c:pt idx="0">
                  <c:v>0.81818181818181845</c:v>
                </c:pt>
                <c:pt idx="1">
                  <c:v>0.85714285714285732</c:v>
                </c:pt>
                <c:pt idx="2">
                  <c:v>0.84810126582278478</c:v>
                </c:pt>
              </c:numCache>
            </c:numRef>
          </c:val>
        </c:ser>
        <c:dLbls>
          <c:showVal val="1"/>
        </c:dLbls>
        <c:gapWidth val="115"/>
        <c:axId val="86968960"/>
        <c:axId val="86999424"/>
      </c:barChart>
      <c:catAx>
        <c:axId val="8696896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86999424"/>
        <c:crosses val="autoZero"/>
        <c:auto val="1"/>
        <c:lblAlgn val="ctr"/>
        <c:lblOffset val="0"/>
      </c:catAx>
      <c:valAx>
        <c:axId val="86999424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86968960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4318008636017294"/>
          <c:y val="5.2427324108831601E-2"/>
          <c:w val="0.15681991363982734"/>
          <c:h val="0.39555926276076803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solidFill>
      <a:srgbClr val="F79646">
        <a:lumMod val="20000"/>
        <a:lumOff val="80000"/>
        <a:alpha val="18000"/>
      </a:srgbClr>
    </a:solidFill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402887139107784E-2"/>
          <c:y val="8.6513105015602845E-2"/>
          <c:w val="0.73913097250442816"/>
          <c:h val="0.73434946685011526"/>
        </c:manualLayout>
      </c:layout>
      <c:barChart>
        <c:barDir val="col"/>
        <c:grouping val="clustered"/>
        <c:ser>
          <c:idx val="0"/>
          <c:order val="0"/>
          <c:tx>
            <c:strRef>
              <c:f>'2분기'!$C$60</c:f>
              <c:strCache>
                <c:ptCount val="1"/>
                <c:pt idx="0">
                  <c:v>2018' 1분기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'2분기'!$B$61:$B$64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'2분기'!$C$61:$C$64</c:f>
              <c:numCache>
                <c:formatCode>0.0%</c:formatCode>
                <c:ptCount val="4"/>
                <c:pt idx="0">
                  <c:v>0.84251968503937003</c:v>
                </c:pt>
                <c:pt idx="1">
                  <c:v>0.52564102564102577</c:v>
                </c:pt>
                <c:pt idx="2">
                  <c:v>0.63636363636363646</c:v>
                </c:pt>
              </c:numCache>
            </c:numRef>
          </c:val>
        </c:ser>
        <c:ser>
          <c:idx val="1"/>
          <c:order val="1"/>
          <c:tx>
            <c:strRef>
              <c:f>'2분기'!$D$60</c:f>
              <c:strCache>
                <c:ptCount val="1"/>
                <c:pt idx="0">
                  <c:v>2분기</c:v>
                </c:pt>
              </c:strCache>
            </c:strRef>
          </c:tx>
          <c:spPr>
            <a:solidFill>
              <a:srgbClr val="FF505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'2분기'!$B$61:$B$64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'2분기'!$D$61:$D$64</c:f>
              <c:numCache>
                <c:formatCode>0.0%</c:formatCode>
                <c:ptCount val="4"/>
                <c:pt idx="0">
                  <c:v>0.92638036809815949</c:v>
                </c:pt>
                <c:pt idx="1">
                  <c:v>0.78064516129032269</c:v>
                </c:pt>
                <c:pt idx="2">
                  <c:v>0.68965517241379337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65"/>
        <c:axId val="69563520"/>
        <c:axId val="69565056"/>
      </c:barChart>
      <c:catAx>
        <c:axId val="695635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69565056"/>
        <c:crosses val="autoZero"/>
        <c:auto val="1"/>
        <c:lblAlgn val="ctr"/>
        <c:lblOffset val="0"/>
      </c:catAx>
      <c:valAx>
        <c:axId val="69565056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69563520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2482456826909778"/>
          <c:y val="3.2427313610138411E-2"/>
          <c:w val="0.17517551023339262"/>
          <c:h val="0.25555918926991622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solidFill>
      <a:srgbClr val="F79646">
        <a:lumMod val="20000"/>
        <a:lumOff val="80000"/>
        <a:alpha val="18000"/>
      </a:srgbClr>
    </a:solidFill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0651465443011864E-2"/>
          <c:y val="7.2414698162729677E-2"/>
          <c:w val="0.75678593616918699"/>
          <c:h val="0.77301569446676321"/>
        </c:manualLayout>
      </c:layout>
      <c:barChart>
        <c:barDir val="col"/>
        <c:grouping val="clustered"/>
        <c:ser>
          <c:idx val="0"/>
          <c:order val="0"/>
          <c:tx>
            <c:strRef>
              <c:f>'2분기'!$C$75</c:f>
              <c:strCache>
                <c:ptCount val="1"/>
                <c:pt idx="0">
                  <c:v>2018' 1분기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'2분기'!$B$76:$B$78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'2분기'!$C$76:$C$78</c:f>
              <c:numCache>
                <c:formatCode>0.0%</c:formatCode>
                <c:ptCount val="3"/>
                <c:pt idx="0">
                  <c:v>0.86363636363636354</c:v>
                </c:pt>
                <c:pt idx="1">
                  <c:v>0.7865168539325843</c:v>
                </c:pt>
                <c:pt idx="2">
                  <c:v>0.62857142857142911</c:v>
                </c:pt>
              </c:numCache>
            </c:numRef>
          </c:val>
        </c:ser>
        <c:ser>
          <c:idx val="1"/>
          <c:order val="1"/>
          <c:tx>
            <c:strRef>
              <c:f>'2분기'!$D$75</c:f>
              <c:strCache>
                <c:ptCount val="1"/>
                <c:pt idx="0">
                  <c:v> 2분기</c:v>
                </c:pt>
              </c:strCache>
            </c:strRef>
          </c:tx>
          <c:spPr>
            <a:solidFill>
              <a:srgbClr val="FF505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'2분기'!$B$76:$B$78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'2분기'!$D$76:$D$78</c:f>
              <c:numCache>
                <c:formatCode>0.0%</c:formatCode>
                <c:ptCount val="3"/>
                <c:pt idx="0">
                  <c:v>0.94736842105263108</c:v>
                </c:pt>
                <c:pt idx="1">
                  <c:v>0.8020833333333337</c:v>
                </c:pt>
                <c:pt idx="2">
                  <c:v>0.81818181818181879</c:v>
                </c:pt>
              </c:numCache>
            </c:numRef>
          </c:val>
        </c:ser>
        <c:dLbls>
          <c:showVal val="1"/>
        </c:dLbls>
        <c:gapWidth val="105"/>
        <c:axId val="91844608"/>
        <c:axId val="91846144"/>
      </c:barChart>
      <c:catAx>
        <c:axId val="9184460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91846144"/>
        <c:crosses val="autoZero"/>
        <c:auto val="1"/>
        <c:lblAlgn val="ctr"/>
        <c:lblOffset val="0"/>
      </c:catAx>
      <c:valAx>
        <c:axId val="91846144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91844608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194956248077695"/>
          <c:y val="5.9093994275062692E-2"/>
          <c:w val="0.17847548274339087"/>
          <c:h val="0.25555918926991622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solidFill>
      <a:srgbClr val="F79646">
        <a:lumMod val="20000"/>
        <a:lumOff val="80000"/>
        <a:alpha val="18000"/>
      </a:srgbClr>
    </a:solidFill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0.08149</cdr:x>
      <cdr:y>0.22543</cdr:y>
    </cdr:from>
    <cdr:to>
      <cdr:x>0.95918</cdr:x>
      <cdr:y>0.22649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18353" y="371474"/>
          <a:ext cx="4506072" cy="1741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75E76-DFF0-4AC7-ABD4-CF94AE88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14</cp:revision>
  <cp:lastPrinted>2017-07-06T04:47:00Z</cp:lastPrinted>
  <dcterms:created xsi:type="dcterms:W3CDTF">2018-07-02T15:04:00Z</dcterms:created>
  <dcterms:modified xsi:type="dcterms:W3CDTF">2018-07-03T00:10:00Z</dcterms:modified>
</cp:coreProperties>
</file>